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6C51" w:rsidRDefault="003762FD">
      <w:pPr>
        <w:snapToGrid w:val="0"/>
        <w:spacing w:line="560" w:lineRule="exact"/>
        <w:ind w:firstLine="420"/>
        <w:jc w:val="center"/>
        <w:rPr>
          <w:rFonts w:ascii="仿宋" w:eastAsia="仿宋" w:hAnsi="仿宋"/>
          <w:b/>
          <w:sz w:val="36"/>
          <w:szCs w:val="36"/>
        </w:rPr>
      </w:pPr>
      <w:r>
        <w:rPr>
          <w:rFonts w:ascii="仿宋" w:eastAsia="仿宋" w:hAnsi="仿宋" w:hint="eastAsia"/>
          <w:b/>
          <w:sz w:val="36"/>
          <w:szCs w:val="36"/>
        </w:rPr>
        <w:t>甘肃省高职院校</w:t>
      </w:r>
      <w:r>
        <w:rPr>
          <w:rFonts w:ascii="仿宋" w:eastAsia="仿宋" w:hAnsi="仿宋" w:hint="eastAsia"/>
          <w:b/>
          <w:sz w:val="36"/>
          <w:szCs w:val="36"/>
        </w:rPr>
        <w:t>技能大赛</w:t>
      </w:r>
      <w:r w:rsidR="00604FAD">
        <w:rPr>
          <w:rFonts w:ascii="仿宋" w:eastAsia="仿宋" w:hAnsi="仿宋" w:hint="eastAsia"/>
          <w:b/>
          <w:sz w:val="36"/>
          <w:szCs w:val="36"/>
        </w:rPr>
        <w:t>(学生组)</w:t>
      </w:r>
    </w:p>
    <w:p w:rsidR="00186C51" w:rsidRDefault="003762FD">
      <w:pPr>
        <w:snapToGrid w:val="0"/>
        <w:spacing w:line="560" w:lineRule="exact"/>
        <w:jc w:val="center"/>
        <w:rPr>
          <w:rFonts w:ascii="仿宋" w:eastAsia="仿宋" w:hAnsi="仿宋"/>
          <w:b/>
          <w:color w:val="FF0000"/>
          <w:sz w:val="36"/>
          <w:szCs w:val="36"/>
        </w:rPr>
      </w:pPr>
      <w:r>
        <w:rPr>
          <w:rFonts w:ascii="仿宋" w:eastAsia="仿宋" w:hAnsi="仿宋" w:hint="eastAsia"/>
          <w:b/>
          <w:sz w:val="36"/>
          <w:szCs w:val="36"/>
        </w:rPr>
        <w:t>互联网</w:t>
      </w:r>
      <w:r>
        <w:rPr>
          <w:rFonts w:ascii="仿宋" w:eastAsia="仿宋" w:hAnsi="仿宋" w:hint="eastAsia"/>
          <w:b/>
          <w:sz w:val="36"/>
          <w:szCs w:val="36"/>
        </w:rPr>
        <w:t>+</w:t>
      </w:r>
      <w:r>
        <w:rPr>
          <w:rFonts w:ascii="仿宋" w:eastAsia="仿宋" w:hAnsi="仿宋" w:hint="eastAsia"/>
          <w:b/>
          <w:sz w:val="36"/>
          <w:szCs w:val="36"/>
        </w:rPr>
        <w:t>国际贸易综合技能赛项竞赛规程</w:t>
      </w:r>
    </w:p>
    <w:p w:rsidR="00186C51" w:rsidRDefault="00186C51">
      <w:pPr>
        <w:spacing w:line="560" w:lineRule="exact"/>
        <w:ind w:firstLine="200"/>
        <w:rPr>
          <w:rFonts w:ascii="仿宋" w:eastAsia="仿宋" w:hAnsi="仿宋"/>
          <w:b/>
          <w:sz w:val="30"/>
          <w:szCs w:val="30"/>
        </w:rPr>
      </w:pPr>
    </w:p>
    <w:p w:rsidR="00186C51" w:rsidRDefault="003762FD">
      <w:pPr>
        <w:spacing w:line="560" w:lineRule="exact"/>
        <w:rPr>
          <w:rFonts w:ascii="仿宋" w:eastAsia="仿宋" w:hAnsi="仿宋"/>
          <w:b/>
          <w:sz w:val="30"/>
          <w:szCs w:val="30"/>
        </w:rPr>
      </w:pPr>
      <w:bookmarkStart w:id="0" w:name="_Toc382406748"/>
      <w:r>
        <w:rPr>
          <w:rFonts w:ascii="仿宋" w:eastAsia="仿宋" w:hAnsi="仿宋" w:hint="eastAsia"/>
          <w:b/>
          <w:sz w:val="30"/>
          <w:szCs w:val="30"/>
        </w:rPr>
        <w:t>一、赛项名称</w:t>
      </w:r>
      <w:bookmarkEnd w:id="0"/>
    </w:p>
    <w:p w:rsidR="00186C51" w:rsidRDefault="003762FD">
      <w:pPr>
        <w:spacing w:line="560" w:lineRule="exact"/>
        <w:ind w:firstLineChars="200" w:firstLine="600"/>
        <w:rPr>
          <w:rFonts w:ascii="仿宋" w:eastAsia="仿宋" w:hAnsi="仿宋" w:cs="宋体"/>
          <w:sz w:val="30"/>
          <w:szCs w:val="30"/>
          <w:u w:val="single"/>
        </w:rPr>
      </w:pPr>
      <w:bookmarkStart w:id="1" w:name="_Toc382406749"/>
      <w:r>
        <w:rPr>
          <w:rFonts w:ascii="仿宋" w:eastAsia="仿宋" w:hAnsi="仿宋" w:cs="宋体" w:hint="eastAsia"/>
          <w:sz w:val="30"/>
          <w:szCs w:val="30"/>
        </w:rPr>
        <w:t>赛项名称：互联网</w:t>
      </w:r>
      <w:r>
        <w:rPr>
          <w:rFonts w:ascii="仿宋" w:eastAsia="仿宋" w:hAnsi="仿宋" w:cs="宋体" w:hint="eastAsia"/>
          <w:sz w:val="30"/>
          <w:szCs w:val="30"/>
        </w:rPr>
        <w:t>+</w:t>
      </w:r>
      <w:r>
        <w:rPr>
          <w:rFonts w:ascii="仿宋" w:eastAsia="仿宋" w:hAnsi="仿宋" w:cs="宋体" w:hint="eastAsia"/>
          <w:sz w:val="30"/>
          <w:szCs w:val="30"/>
        </w:rPr>
        <w:t>国际贸易综合技能</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赛项组别：高职</w:t>
      </w:r>
    </w:p>
    <w:p w:rsidR="00186C51" w:rsidRDefault="003762FD">
      <w:pPr>
        <w:spacing w:line="560" w:lineRule="exact"/>
        <w:ind w:firstLineChars="200" w:firstLine="600"/>
        <w:rPr>
          <w:rFonts w:ascii="仿宋" w:eastAsia="仿宋" w:hAnsi="仿宋" w:cs="宋体"/>
          <w:sz w:val="30"/>
          <w:szCs w:val="30"/>
          <w:u w:val="single"/>
        </w:rPr>
      </w:pPr>
      <w:r>
        <w:rPr>
          <w:rFonts w:ascii="仿宋" w:eastAsia="仿宋" w:hAnsi="仿宋" w:cs="宋体" w:hint="eastAsia"/>
          <w:sz w:val="30"/>
          <w:szCs w:val="30"/>
        </w:rPr>
        <w:t>赛项归属产业：财经商贸大类</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二、竞赛目的</w:t>
      </w:r>
      <w:bookmarkEnd w:id="1"/>
    </w:p>
    <w:p w:rsidR="00186C51" w:rsidRDefault="003762FD">
      <w:pPr>
        <w:adjustRightInd w:val="0"/>
        <w:snapToGrid w:val="0"/>
        <w:spacing w:line="560" w:lineRule="exact"/>
        <w:ind w:firstLineChars="200" w:firstLine="600"/>
        <w:rPr>
          <w:rFonts w:ascii="仿宋" w:eastAsia="仿宋" w:hAnsi="仿宋"/>
          <w:b/>
          <w:sz w:val="30"/>
          <w:szCs w:val="30"/>
        </w:rPr>
      </w:pPr>
      <w:r>
        <w:rPr>
          <w:rFonts w:ascii="仿宋" w:eastAsia="仿宋" w:hAnsi="仿宋" w:hint="eastAsia"/>
          <w:sz w:val="30"/>
          <w:szCs w:val="30"/>
        </w:rPr>
        <w:t>赛项对接国家对外贸易发展政策，以国际贸易产业升级为驱动，以服务国家“一带一路”发展倡议为核心，搭建专业、课程、培养机制改革平台，促进产教融合，深化校企合作，进一步推动专业建设、教学改革的深入进行，切实提高教学质量和人才培养水平。</w:t>
      </w:r>
    </w:p>
    <w:p w:rsidR="00186C51" w:rsidRDefault="003762FD">
      <w:pPr>
        <w:adjustRightInd w:val="0"/>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赛项设计充分发挥技能大赛对专业建设的促进和引领作用，以竞赛为抓手，全面推行“教、学、做、练、赛”一体化教学模式，提高全国院校学生的参与度，实现对学生的团队协同创新能力、沟通能力、尽责抗压能力及专业岗位能力的综合培养，为“互联网</w:t>
      </w:r>
      <w:r>
        <w:rPr>
          <w:rFonts w:ascii="仿宋" w:eastAsia="仿宋" w:hAnsi="仿宋" w:hint="eastAsia"/>
          <w:sz w:val="30"/>
          <w:szCs w:val="30"/>
        </w:rPr>
        <w:t>+</w:t>
      </w:r>
      <w:r>
        <w:rPr>
          <w:rFonts w:ascii="仿宋" w:eastAsia="仿宋" w:hAnsi="仿宋" w:hint="eastAsia"/>
          <w:sz w:val="30"/>
          <w:szCs w:val="30"/>
        </w:rPr>
        <w:t>”环境下国际贸易教育教学改革提供新的思路与方向。以此为基础，探索建立适应国际贸易新形势下的职业岗位标准，为院校教学课程设置及岗位职业能力培养提供有效依据</w:t>
      </w:r>
      <w:r>
        <w:rPr>
          <w:rFonts w:ascii="仿宋" w:eastAsia="仿宋" w:hAnsi="仿宋" w:hint="eastAsia"/>
          <w:sz w:val="30"/>
          <w:szCs w:val="30"/>
        </w:rPr>
        <w:t>,</w:t>
      </w:r>
      <w:r>
        <w:rPr>
          <w:rFonts w:ascii="仿宋" w:eastAsia="仿宋" w:hAnsi="仿宋" w:hint="eastAsia"/>
          <w:sz w:val="30"/>
          <w:szCs w:val="30"/>
        </w:rPr>
        <w:t>从而实现产教深度融合，校企协同育人。</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三、竞赛内容与时间</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（一）竞赛内容</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本竞赛分为外贸业务能力</w:t>
      </w:r>
      <w:r>
        <w:rPr>
          <w:rFonts w:ascii="仿宋" w:eastAsia="仿宋" w:hAnsi="仿宋" w:cs="宋体" w:hint="eastAsia"/>
          <w:sz w:val="30"/>
          <w:szCs w:val="30"/>
        </w:rPr>
        <w:t>B2B</w:t>
      </w:r>
      <w:r>
        <w:rPr>
          <w:rFonts w:ascii="仿宋" w:eastAsia="仿宋" w:hAnsi="仿宋" w:cs="宋体" w:hint="eastAsia"/>
          <w:sz w:val="30"/>
          <w:szCs w:val="30"/>
        </w:rPr>
        <w:t>模块、外贸业务能力</w:t>
      </w:r>
      <w:r>
        <w:rPr>
          <w:rFonts w:ascii="仿宋" w:eastAsia="仿宋" w:hAnsi="仿宋" w:cs="宋体" w:hint="eastAsia"/>
          <w:sz w:val="30"/>
          <w:szCs w:val="30"/>
        </w:rPr>
        <w:t>B2C</w:t>
      </w:r>
      <w:r>
        <w:rPr>
          <w:rFonts w:ascii="仿宋" w:eastAsia="仿宋" w:hAnsi="仿宋" w:cs="宋体" w:hint="eastAsia"/>
          <w:sz w:val="30"/>
          <w:szCs w:val="30"/>
        </w:rPr>
        <w:t>模块</w:t>
      </w:r>
      <w:r>
        <w:rPr>
          <w:rFonts w:ascii="仿宋" w:eastAsia="仿宋" w:hAnsi="仿宋" w:cs="宋体" w:hint="eastAsia"/>
          <w:sz w:val="30"/>
          <w:szCs w:val="30"/>
        </w:rPr>
        <w:t>、</w:t>
      </w:r>
      <w:r>
        <w:rPr>
          <w:rFonts w:ascii="仿宋" w:eastAsia="仿宋" w:hAnsi="仿宋" w:cs="宋体" w:hint="eastAsia"/>
          <w:sz w:val="30"/>
          <w:szCs w:val="30"/>
        </w:rPr>
        <w:lastRenderedPageBreak/>
        <w:t>外贸跟</w:t>
      </w:r>
      <w:proofErr w:type="gramStart"/>
      <w:r>
        <w:rPr>
          <w:rFonts w:ascii="仿宋" w:eastAsia="仿宋" w:hAnsi="仿宋" w:cs="宋体" w:hint="eastAsia"/>
          <w:sz w:val="30"/>
          <w:szCs w:val="30"/>
        </w:rPr>
        <w:t>单能力</w:t>
      </w:r>
      <w:proofErr w:type="gramEnd"/>
      <w:r>
        <w:rPr>
          <w:rFonts w:ascii="仿宋" w:eastAsia="仿宋" w:hAnsi="仿宋" w:cs="宋体" w:hint="eastAsia"/>
          <w:sz w:val="30"/>
          <w:szCs w:val="30"/>
        </w:rPr>
        <w:t>模块三项内容。</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外贸业务能力</w:t>
      </w:r>
      <w:r>
        <w:rPr>
          <w:rFonts w:ascii="仿宋" w:eastAsia="仿宋" w:hAnsi="仿宋" w:cs="宋体" w:hint="eastAsia"/>
          <w:sz w:val="30"/>
          <w:szCs w:val="30"/>
        </w:rPr>
        <w:t>B2B</w:t>
      </w:r>
      <w:r>
        <w:rPr>
          <w:rFonts w:ascii="仿宋" w:eastAsia="仿宋" w:hAnsi="仿宋" w:cs="宋体" w:hint="eastAsia"/>
          <w:sz w:val="30"/>
          <w:szCs w:val="30"/>
        </w:rPr>
        <w:t>模块：各参赛院校选手通过</w:t>
      </w:r>
      <w:r>
        <w:rPr>
          <w:rFonts w:ascii="仿宋" w:eastAsia="仿宋" w:hAnsi="仿宋" w:cs="宋体" w:hint="eastAsia"/>
          <w:sz w:val="30"/>
          <w:szCs w:val="30"/>
        </w:rPr>
        <w:t>B2B</w:t>
      </w:r>
      <w:r>
        <w:rPr>
          <w:rFonts w:ascii="仿宋" w:eastAsia="仿宋" w:hAnsi="仿宋" w:cs="宋体" w:hint="eastAsia"/>
          <w:sz w:val="30"/>
          <w:szCs w:val="30"/>
        </w:rPr>
        <w:t>跨境电子商务平台推广公司和产品，带来业务机会，并与其他国家区域的选手磋商交易，业务操作至合同签订为止。选手需在规定时间内争取尽量多的业务机会，体现业务多样性，同时还必须做好每笔业务的成本核算，实现利润最大化。</w:t>
      </w:r>
    </w:p>
    <w:p w:rsidR="00186C51" w:rsidRDefault="003762FD">
      <w:pPr>
        <w:adjustRightInd w:val="0"/>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外贸业务能力</w:t>
      </w:r>
      <w:r>
        <w:rPr>
          <w:rFonts w:ascii="仿宋" w:eastAsia="仿宋" w:hAnsi="仿宋" w:hint="eastAsia"/>
          <w:sz w:val="30"/>
          <w:szCs w:val="30"/>
        </w:rPr>
        <w:t>B2C</w:t>
      </w:r>
      <w:r>
        <w:rPr>
          <w:rFonts w:ascii="仿宋" w:eastAsia="仿宋" w:hAnsi="仿宋" w:hint="eastAsia"/>
          <w:sz w:val="30"/>
          <w:szCs w:val="30"/>
        </w:rPr>
        <w:t>模块：各参赛院校选手通过竞赛系统，在规定时间内就</w:t>
      </w:r>
      <w:r>
        <w:rPr>
          <w:rFonts w:ascii="仿宋" w:eastAsia="仿宋" w:hAnsi="仿宋" w:hint="eastAsia"/>
          <w:sz w:val="30"/>
          <w:szCs w:val="30"/>
        </w:rPr>
        <w:t>B2C</w:t>
      </w:r>
      <w:r>
        <w:rPr>
          <w:rFonts w:ascii="仿宋" w:eastAsia="仿宋" w:hAnsi="仿宋" w:hint="eastAsia"/>
          <w:sz w:val="30"/>
          <w:szCs w:val="30"/>
        </w:rPr>
        <w:t>跨境电子商务平台产品推广、产品开发、运费模板设置、数据挖掘与分析、引流营销、客户服务、平台规则、物流采购等业务操作环节作答。考察选手在基于</w:t>
      </w:r>
      <w:r>
        <w:rPr>
          <w:rFonts w:ascii="仿宋" w:eastAsia="仿宋" w:hAnsi="仿宋" w:hint="eastAsia"/>
          <w:sz w:val="30"/>
          <w:szCs w:val="30"/>
        </w:rPr>
        <w:t>B2C</w:t>
      </w:r>
      <w:r>
        <w:rPr>
          <w:rFonts w:ascii="仿宋" w:eastAsia="仿宋" w:hAnsi="仿宋" w:hint="eastAsia"/>
          <w:sz w:val="30"/>
          <w:szCs w:val="30"/>
        </w:rPr>
        <w:t>跨境电子</w:t>
      </w:r>
      <w:r>
        <w:rPr>
          <w:rFonts w:ascii="仿宋" w:eastAsia="仿宋" w:hAnsi="仿宋" w:hint="eastAsia"/>
          <w:sz w:val="30"/>
          <w:szCs w:val="30"/>
        </w:rPr>
        <w:t>商务平台下的外贸业务应用能力。</w:t>
      </w:r>
    </w:p>
    <w:p w:rsidR="00186C51" w:rsidRDefault="003762FD">
      <w:pPr>
        <w:adjustRightInd w:val="0"/>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外贸跟</w:t>
      </w:r>
      <w:proofErr w:type="gramStart"/>
      <w:r>
        <w:rPr>
          <w:rFonts w:ascii="仿宋" w:eastAsia="仿宋" w:hAnsi="仿宋" w:hint="eastAsia"/>
          <w:sz w:val="30"/>
          <w:szCs w:val="30"/>
        </w:rPr>
        <w:t>单能力</w:t>
      </w:r>
      <w:proofErr w:type="gramEnd"/>
      <w:r>
        <w:rPr>
          <w:rFonts w:ascii="仿宋" w:eastAsia="仿宋" w:hAnsi="仿宋" w:hint="eastAsia"/>
          <w:sz w:val="30"/>
          <w:szCs w:val="30"/>
        </w:rPr>
        <w:t>模块：根据给定的进出口合同，每队选手需完成一笔出口业务和一笔进口业务的后续履约流程。考察选手在不同贸易术语和结算方式下的外贸单证制作能力和外贸跟单能力。</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竞赛内容详见表</w:t>
      </w:r>
      <w:r>
        <w:rPr>
          <w:rFonts w:ascii="仿宋" w:eastAsia="仿宋" w:hAnsi="仿宋" w:cs="宋体" w:hint="eastAsia"/>
          <w:sz w:val="30"/>
          <w:szCs w:val="30"/>
        </w:rPr>
        <w:t>1</w:t>
      </w:r>
      <w:r>
        <w:rPr>
          <w:rFonts w:ascii="仿宋" w:eastAsia="仿宋" w:hAnsi="仿宋" w:cs="宋体" w:hint="eastAsia"/>
          <w:sz w:val="30"/>
          <w:szCs w:val="30"/>
        </w:rPr>
        <w:t>。</w:t>
      </w:r>
    </w:p>
    <w:p w:rsidR="00186C51" w:rsidRDefault="003762FD">
      <w:pPr>
        <w:spacing w:line="560" w:lineRule="exact"/>
        <w:jc w:val="center"/>
        <w:rPr>
          <w:rFonts w:ascii="仿宋" w:eastAsia="仿宋" w:hAnsi="仿宋" w:cs="宋体"/>
          <w:sz w:val="24"/>
          <w:szCs w:val="30"/>
        </w:rPr>
      </w:pPr>
      <w:r>
        <w:rPr>
          <w:rFonts w:ascii="仿宋" w:eastAsia="仿宋" w:hAnsi="仿宋" w:cs="宋体" w:hint="eastAsia"/>
          <w:sz w:val="24"/>
          <w:szCs w:val="30"/>
        </w:rPr>
        <w:t>表</w:t>
      </w:r>
      <w:r>
        <w:rPr>
          <w:rFonts w:ascii="仿宋" w:eastAsia="仿宋" w:hAnsi="仿宋" w:cs="宋体" w:hint="eastAsia"/>
          <w:sz w:val="24"/>
          <w:szCs w:val="30"/>
        </w:rPr>
        <w:t xml:space="preserve">1  </w:t>
      </w:r>
      <w:r>
        <w:rPr>
          <w:rFonts w:ascii="仿宋" w:eastAsia="仿宋" w:hAnsi="仿宋" w:cs="宋体" w:hint="eastAsia"/>
          <w:sz w:val="24"/>
          <w:szCs w:val="30"/>
        </w:rPr>
        <w:t>竞赛内容及时间安排</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709"/>
        <w:gridCol w:w="1418"/>
        <w:gridCol w:w="1701"/>
      </w:tblGrid>
      <w:tr w:rsidR="00186C51">
        <w:trPr>
          <w:trHeight w:val="441"/>
        </w:trPr>
        <w:tc>
          <w:tcPr>
            <w:tcW w:w="4644" w:type="dxa"/>
            <w:vAlign w:val="center"/>
          </w:tcPr>
          <w:p w:rsidR="00186C51" w:rsidRDefault="003762FD">
            <w:pPr>
              <w:spacing w:line="560" w:lineRule="exact"/>
              <w:jc w:val="center"/>
              <w:rPr>
                <w:rFonts w:ascii="仿宋" w:eastAsia="仿宋" w:hAnsi="仿宋"/>
                <w:b/>
                <w:sz w:val="24"/>
              </w:rPr>
            </w:pPr>
            <w:r>
              <w:rPr>
                <w:rFonts w:ascii="仿宋" w:eastAsia="仿宋" w:hAnsi="仿宋" w:hint="eastAsia"/>
                <w:b/>
                <w:sz w:val="24"/>
              </w:rPr>
              <w:t>比赛内容</w:t>
            </w:r>
          </w:p>
        </w:tc>
        <w:tc>
          <w:tcPr>
            <w:tcW w:w="709" w:type="dxa"/>
            <w:vAlign w:val="center"/>
          </w:tcPr>
          <w:p w:rsidR="00186C51" w:rsidRDefault="003762FD">
            <w:pPr>
              <w:spacing w:line="560" w:lineRule="exact"/>
              <w:jc w:val="center"/>
              <w:rPr>
                <w:rFonts w:ascii="仿宋" w:eastAsia="仿宋" w:hAnsi="仿宋"/>
                <w:b/>
                <w:sz w:val="24"/>
              </w:rPr>
            </w:pPr>
            <w:r>
              <w:rPr>
                <w:rFonts w:ascii="仿宋" w:eastAsia="仿宋" w:hAnsi="仿宋" w:hint="eastAsia"/>
                <w:b/>
                <w:sz w:val="24"/>
              </w:rPr>
              <w:t>比重</w:t>
            </w:r>
          </w:p>
        </w:tc>
        <w:tc>
          <w:tcPr>
            <w:tcW w:w="1418" w:type="dxa"/>
            <w:vAlign w:val="center"/>
          </w:tcPr>
          <w:p w:rsidR="00186C51" w:rsidRDefault="003762FD">
            <w:pPr>
              <w:spacing w:line="560" w:lineRule="exact"/>
              <w:jc w:val="center"/>
              <w:rPr>
                <w:rFonts w:ascii="仿宋" w:eastAsia="仿宋" w:hAnsi="仿宋"/>
                <w:b/>
                <w:sz w:val="24"/>
              </w:rPr>
            </w:pPr>
            <w:r>
              <w:rPr>
                <w:rFonts w:ascii="仿宋" w:eastAsia="仿宋" w:hAnsi="仿宋" w:hint="eastAsia"/>
                <w:b/>
                <w:sz w:val="24"/>
              </w:rPr>
              <w:t>时间</w:t>
            </w:r>
          </w:p>
        </w:tc>
        <w:tc>
          <w:tcPr>
            <w:tcW w:w="1701" w:type="dxa"/>
            <w:vAlign w:val="center"/>
          </w:tcPr>
          <w:p w:rsidR="00186C51" w:rsidRDefault="003762FD">
            <w:pPr>
              <w:spacing w:line="560" w:lineRule="exact"/>
              <w:jc w:val="center"/>
              <w:rPr>
                <w:rFonts w:ascii="仿宋" w:eastAsia="仿宋" w:hAnsi="仿宋"/>
                <w:b/>
                <w:sz w:val="24"/>
              </w:rPr>
            </w:pPr>
            <w:r>
              <w:rPr>
                <w:rFonts w:ascii="仿宋" w:eastAsia="仿宋" w:hAnsi="仿宋" w:hint="eastAsia"/>
                <w:b/>
                <w:sz w:val="24"/>
              </w:rPr>
              <w:t>比赛安排</w:t>
            </w:r>
          </w:p>
        </w:tc>
      </w:tr>
      <w:tr w:rsidR="00186C51">
        <w:trPr>
          <w:trHeight w:val="1389"/>
        </w:trPr>
        <w:tc>
          <w:tcPr>
            <w:tcW w:w="4644" w:type="dxa"/>
            <w:vAlign w:val="center"/>
          </w:tcPr>
          <w:p w:rsidR="00186C51" w:rsidRDefault="003762FD">
            <w:pPr>
              <w:spacing w:line="560" w:lineRule="exact"/>
              <w:rPr>
                <w:rFonts w:ascii="仿宋" w:eastAsia="仿宋" w:hAnsi="仿宋"/>
                <w:sz w:val="24"/>
              </w:rPr>
            </w:pPr>
            <w:r>
              <w:rPr>
                <w:rFonts w:ascii="仿宋" w:eastAsia="仿宋" w:hAnsi="仿宋" w:hint="eastAsia"/>
                <w:sz w:val="24"/>
              </w:rPr>
              <w:t>外贸业务能力</w:t>
            </w:r>
            <w:r>
              <w:rPr>
                <w:rFonts w:ascii="仿宋" w:eastAsia="仿宋" w:hAnsi="仿宋" w:hint="eastAsia"/>
                <w:sz w:val="24"/>
              </w:rPr>
              <w:t>B2B</w:t>
            </w:r>
            <w:r>
              <w:rPr>
                <w:rFonts w:ascii="仿宋" w:eastAsia="仿宋" w:hAnsi="仿宋" w:hint="eastAsia"/>
                <w:sz w:val="24"/>
              </w:rPr>
              <w:t>模块：基于</w:t>
            </w:r>
            <w:r>
              <w:rPr>
                <w:rFonts w:ascii="仿宋" w:eastAsia="仿宋" w:hAnsi="仿宋" w:hint="eastAsia"/>
                <w:sz w:val="24"/>
              </w:rPr>
              <w:t>B2B</w:t>
            </w:r>
            <w:r>
              <w:rPr>
                <w:rFonts w:ascii="仿宋" w:eastAsia="仿宋" w:hAnsi="仿宋" w:hint="eastAsia"/>
                <w:sz w:val="24"/>
              </w:rPr>
              <w:t>跨境电子商务平台的产品展示、跨境电商营销推广、进出口价格核算、成本控制、贸易磋商和合同签订。</w:t>
            </w:r>
          </w:p>
        </w:tc>
        <w:tc>
          <w:tcPr>
            <w:tcW w:w="709" w:type="dxa"/>
            <w:vAlign w:val="center"/>
          </w:tcPr>
          <w:p w:rsidR="00186C51" w:rsidRDefault="003762FD">
            <w:pPr>
              <w:spacing w:line="560" w:lineRule="exact"/>
              <w:rPr>
                <w:rFonts w:ascii="仿宋" w:eastAsia="仿宋" w:hAnsi="仿宋"/>
                <w:sz w:val="24"/>
              </w:rPr>
            </w:pPr>
            <w:r>
              <w:rPr>
                <w:rFonts w:ascii="仿宋" w:eastAsia="仿宋" w:hAnsi="仿宋" w:hint="eastAsia"/>
                <w:sz w:val="24"/>
              </w:rPr>
              <w:t>60%</w:t>
            </w:r>
          </w:p>
        </w:tc>
        <w:tc>
          <w:tcPr>
            <w:tcW w:w="1418" w:type="dxa"/>
            <w:vAlign w:val="center"/>
          </w:tcPr>
          <w:p w:rsidR="00186C51" w:rsidRDefault="003762FD">
            <w:pPr>
              <w:spacing w:line="560" w:lineRule="exact"/>
              <w:rPr>
                <w:rFonts w:ascii="仿宋" w:eastAsia="仿宋" w:hAnsi="仿宋"/>
                <w:sz w:val="24"/>
              </w:rPr>
            </w:pPr>
            <w:r>
              <w:rPr>
                <w:rFonts w:ascii="仿宋" w:eastAsia="仿宋" w:hAnsi="仿宋" w:hint="eastAsia"/>
                <w:sz w:val="24"/>
              </w:rPr>
              <w:t>240</w:t>
            </w:r>
            <w:r>
              <w:rPr>
                <w:rFonts w:ascii="仿宋" w:eastAsia="仿宋" w:hAnsi="仿宋" w:hint="eastAsia"/>
                <w:sz w:val="24"/>
              </w:rPr>
              <w:t>分钟</w:t>
            </w:r>
          </w:p>
        </w:tc>
        <w:tc>
          <w:tcPr>
            <w:tcW w:w="1701" w:type="dxa"/>
            <w:vAlign w:val="center"/>
          </w:tcPr>
          <w:p w:rsidR="00186C51" w:rsidRDefault="003762FD">
            <w:pPr>
              <w:spacing w:line="560" w:lineRule="exact"/>
              <w:rPr>
                <w:rFonts w:ascii="仿宋" w:eastAsia="仿宋" w:hAnsi="仿宋"/>
                <w:sz w:val="24"/>
              </w:rPr>
            </w:pPr>
            <w:r>
              <w:rPr>
                <w:rFonts w:ascii="仿宋" w:eastAsia="仿宋" w:hAnsi="仿宋" w:hint="eastAsia"/>
                <w:sz w:val="24"/>
              </w:rPr>
              <w:t>竞赛日</w:t>
            </w:r>
          </w:p>
          <w:p w:rsidR="00186C51" w:rsidRDefault="003762FD">
            <w:pPr>
              <w:spacing w:line="560" w:lineRule="exact"/>
              <w:rPr>
                <w:rFonts w:ascii="仿宋" w:eastAsia="仿宋" w:hAnsi="仿宋"/>
                <w:sz w:val="24"/>
              </w:rPr>
            </w:pPr>
            <w:r>
              <w:rPr>
                <w:rFonts w:ascii="仿宋" w:eastAsia="仿宋" w:hAnsi="仿宋" w:hint="eastAsia"/>
                <w:sz w:val="24"/>
              </w:rPr>
              <w:t>08:00-12:00</w:t>
            </w:r>
          </w:p>
        </w:tc>
      </w:tr>
      <w:tr w:rsidR="00186C51">
        <w:trPr>
          <w:trHeight w:val="70"/>
        </w:trPr>
        <w:tc>
          <w:tcPr>
            <w:tcW w:w="4644" w:type="dxa"/>
            <w:vAlign w:val="center"/>
          </w:tcPr>
          <w:p w:rsidR="00186C51" w:rsidRDefault="003762FD">
            <w:pPr>
              <w:spacing w:line="560" w:lineRule="exact"/>
              <w:rPr>
                <w:rFonts w:ascii="仿宋" w:eastAsia="仿宋" w:hAnsi="仿宋"/>
                <w:sz w:val="24"/>
              </w:rPr>
            </w:pPr>
            <w:r>
              <w:rPr>
                <w:rFonts w:ascii="仿宋" w:eastAsia="仿宋" w:hAnsi="仿宋" w:hint="eastAsia"/>
                <w:sz w:val="24"/>
              </w:rPr>
              <w:t>外贸跟</w:t>
            </w:r>
            <w:proofErr w:type="gramStart"/>
            <w:r>
              <w:rPr>
                <w:rFonts w:ascii="仿宋" w:eastAsia="仿宋" w:hAnsi="仿宋" w:hint="eastAsia"/>
                <w:sz w:val="24"/>
              </w:rPr>
              <w:t>单能力</w:t>
            </w:r>
            <w:proofErr w:type="gramEnd"/>
            <w:r>
              <w:rPr>
                <w:rFonts w:ascii="仿宋" w:eastAsia="仿宋" w:hAnsi="仿宋" w:hint="eastAsia"/>
                <w:sz w:val="24"/>
              </w:rPr>
              <w:t>模块：基于</w:t>
            </w:r>
            <w:r>
              <w:rPr>
                <w:rFonts w:ascii="仿宋" w:eastAsia="仿宋" w:hAnsi="仿宋" w:hint="eastAsia"/>
                <w:sz w:val="24"/>
              </w:rPr>
              <w:t>B2B</w:t>
            </w:r>
            <w:r>
              <w:rPr>
                <w:rFonts w:ascii="仿宋" w:eastAsia="仿宋" w:hAnsi="仿宋" w:hint="eastAsia"/>
                <w:sz w:val="24"/>
              </w:rPr>
              <w:t>跨境电子商务平台的履约流程、不同贸易术语和结算方式下的外贸单证制作方法、外贸跟单流</w:t>
            </w:r>
            <w:r>
              <w:rPr>
                <w:rFonts w:ascii="仿宋" w:eastAsia="仿宋" w:hAnsi="仿宋" w:hint="eastAsia"/>
                <w:sz w:val="24"/>
              </w:rPr>
              <w:lastRenderedPageBreak/>
              <w:t>程。</w:t>
            </w:r>
          </w:p>
        </w:tc>
        <w:tc>
          <w:tcPr>
            <w:tcW w:w="709" w:type="dxa"/>
            <w:vAlign w:val="center"/>
          </w:tcPr>
          <w:p w:rsidR="00186C51" w:rsidRDefault="003762FD">
            <w:pPr>
              <w:spacing w:line="560" w:lineRule="exact"/>
              <w:rPr>
                <w:rFonts w:ascii="仿宋" w:eastAsia="仿宋" w:hAnsi="仿宋"/>
                <w:sz w:val="24"/>
              </w:rPr>
            </w:pPr>
            <w:r>
              <w:rPr>
                <w:rFonts w:ascii="仿宋" w:eastAsia="仿宋" w:hAnsi="仿宋" w:hint="eastAsia"/>
                <w:sz w:val="24"/>
              </w:rPr>
              <w:lastRenderedPageBreak/>
              <w:t>20%</w:t>
            </w:r>
          </w:p>
        </w:tc>
        <w:tc>
          <w:tcPr>
            <w:tcW w:w="1418" w:type="dxa"/>
            <w:vAlign w:val="center"/>
          </w:tcPr>
          <w:p w:rsidR="00186C51" w:rsidRDefault="003762FD">
            <w:pPr>
              <w:spacing w:line="560" w:lineRule="exact"/>
              <w:rPr>
                <w:rFonts w:ascii="仿宋" w:eastAsia="仿宋" w:hAnsi="仿宋"/>
                <w:sz w:val="24"/>
              </w:rPr>
            </w:pPr>
            <w:r>
              <w:rPr>
                <w:rFonts w:ascii="仿宋" w:eastAsia="仿宋" w:hAnsi="仿宋" w:hint="eastAsia"/>
                <w:sz w:val="24"/>
              </w:rPr>
              <w:t>80</w:t>
            </w:r>
            <w:r>
              <w:rPr>
                <w:rFonts w:ascii="仿宋" w:eastAsia="仿宋" w:hAnsi="仿宋" w:hint="eastAsia"/>
                <w:sz w:val="24"/>
              </w:rPr>
              <w:t>分钟</w:t>
            </w:r>
          </w:p>
        </w:tc>
        <w:tc>
          <w:tcPr>
            <w:tcW w:w="1701" w:type="dxa"/>
            <w:vAlign w:val="center"/>
          </w:tcPr>
          <w:p w:rsidR="00186C51" w:rsidRDefault="003762FD">
            <w:pPr>
              <w:spacing w:line="560" w:lineRule="exact"/>
              <w:rPr>
                <w:rFonts w:ascii="仿宋" w:eastAsia="仿宋" w:hAnsi="仿宋"/>
                <w:sz w:val="24"/>
              </w:rPr>
            </w:pPr>
            <w:r>
              <w:rPr>
                <w:rFonts w:ascii="仿宋" w:eastAsia="仿宋" w:hAnsi="仿宋" w:hint="eastAsia"/>
                <w:sz w:val="24"/>
              </w:rPr>
              <w:t>竞赛日</w:t>
            </w:r>
          </w:p>
          <w:p w:rsidR="00186C51" w:rsidRDefault="003762FD">
            <w:pPr>
              <w:spacing w:line="560" w:lineRule="exact"/>
              <w:rPr>
                <w:rFonts w:ascii="仿宋" w:eastAsia="仿宋" w:hAnsi="仿宋"/>
                <w:sz w:val="24"/>
              </w:rPr>
            </w:pPr>
            <w:r>
              <w:rPr>
                <w:rFonts w:ascii="仿宋" w:eastAsia="仿宋" w:hAnsi="仿宋" w:hint="eastAsia"/>
                <w:sz w:val="24"/>
              </w:rPr>
              <w:t>13:10-14:30</w:t>
            </w:r>
          </w:p>
        </w:tc>
      </w:tr>
      <w:tr w:rsidR="00186C51">
        <w:trPr>
          <w:trHeight w:val="1116"/>
        </w:trPr>
        <w:tc>
          <w:tcPr>
            <w:tcW w:w="4644" w:type="dxa"/>
            <w:vAlign w:val="center"/>
          </w:tcPr>
          <w:p w:rsidR="00186C51" w:rsidRDefault="003762FD">
            <w:pPr>
              <w:spacing w:line="560" w:lineRule="exact"/>
              <w:rPr>
                <w:rFonts w:ascii="仿宋" w:eastAsia="仿宋" w:hAnsi="仿宋"/>
                <w:sz w:val="24"/>
              </w:rPr>
            </w:pPr>
            <w:r>
              <w:rPr>
                <w:rFonts w:ascii="仿宋" w:eastAsia="仿宋" w:hAnsi="仿宋" w:hint="eastAsia"/>
                <w:sz w:val="24"/>
              </w:rPr>
              <w:lastRenderedPageBreak/>
              <w:t>外贸业务能力</w:t>
            </w:r>
            <w:r>
              <w:rPr>
                <w:rFonts w:ascii="仿宋" w:eastAsia="仿宋" w:hAnsi="仿宋" w:hint="eastAsia"/>
                <w:sz w:val="24"/>
              </w:rPr>
              <w:t>B2C</w:t>
            </w:r>
            <w:r>
              <w:rPr>
                <w:rFonts w:ascii="仿宋" w:eastAsia="仿宋" w:hAnsi="仿宋" w:hint="eastAsia"/>
                <w:sz w:val="24"/>
              </w:rPr>
              <w:t>模块：基于</w:t>
            </w:r>
            <w:r>
              <w:rPr>
                <w:rFonts w:ascii="仿宋" w:eastAsia="仿宋" w:hAnsi="仿宋" w:hint="eastAsia"/>
                <w:sz w:val="24"/>
              </w:rPr>
              <w:t>B2C</w:t>
            </w:r>
            <w:r>
              <w:rPr>
                <w:rFonts w:ascii="仿宋" w:eastAsia="仿宋" w:hAnsi="仿宋" w:hint="eastAsia"/>
                <w:sz w:val="24"/>
              </w:rPr>
              <w:t>跨境电子商务平台的产品展示、产品开发、数据挖掘及分析、跨境电商营销推广、进出口价格核算、成本控制、贸易磋商、平台规则等。</w:t>
            </w:r>
          </w:p>
        </w:tc>
        <w:tc>
          <w:tcPr>
            <w:tcW w:w="709" w:type="dxa"/>
            <w:vAlign w:val="center"/>
          </w:tcPr>
          <w:p w:rsidR="00186C51" w:rsidRDefault="003762FD">
            <w:pPr>
              <w:spacing w:line="560" w:lineRule="exact"/>
              <w:rPr>
                <w:rFonts w:ascii="仿宋" w:eastAsia="仿宋" w:hAnsi="仿宋"/>
                <w:sz w:val="24"/>
              </w:rPr>
            </w:pPr>
            <w:r>
              <w:rPr>
                <w:rFonts w:ascii="仿宋" w:eastAsia="仿宋" w:hAnsi="仿宋" w:hint="eastAsia"/>
                <w:sz w:val="24"/>
              </w:rPr>
              <w:t>20%</w:t>
            </w:r>
          </w:p>
        </w:tc>
        <w:tc>
          <w:tcPr>
            <w:tcW w:w="1418" w:type="dxa"/>
            <w:vAlign w:val="center"/>
          </w:tcPr>
          <w:p w:rsidR="00186C51" w:rsidRDefault="003762FD">
            <w:pPr>
              <w:spacing w:line="560" w:lineRule="exact"/>
              <w:rPr>
                <w:rFonts w:ascii="仿宋" w:eastAsia="仿宋" w:hAnsi="仿宋"/>
                <w:sz w:val="24"/>
              </w:rPr>
            </w:pPr>
            <w:r>
              <w:rPr>
                <w:rFonts w:ascii="仿宋" w:eastAsia="仿宋" w:hAnsi="仿宋" w:hint="eastAsia"/>
                <w:sz w:val="24"/>
              </w:rPr>
              <w:t>60</w:t>
            </w:r>
            <w:r>
              <w:rPr>
                <w:rFonts w:ascii="仿宋" w:eastAsia="仿宋" w:hAnsi="仿宋" w:hint="eastAsia"/>
                <w:sz w:val="24"/>
              </w:rPr>
              <w:t>分钟</w:t>
            </w:r>
          </w:p>
        </w:tc>
        <w:tc>
          <w:tcPr>
            <w:tcW w:w="1701" w:type="dxa"/>
            <w:vAlign w:val="center"/>
          </w:tcPr>
          <w:p w:rsidR="00186C51" w:rsidRDefault="003762FD">
            <w:pPr>
              <w:spacing w:line="560" w:lineRule="exact"/>
              <w:rPr>
                <w:rFonts w:ascii="仿宋" w:eastAsia="仿宋" w:hAnsi="仿宋"/>
                <w:sz w:val="24"/>
              </w:rPr>
            </w:pPr>
            <w:r>
              <w:rPr>
                <w:rFonts w:ascii="仿宋" w:eastAsia="仿宋" w:hAnsi="仿宋" w:hint="eastAsia"/>
                <w:sz w:val="24"/>
              </w:rPr>
              <w:t>竞赛日</w:t>
            </w:r>
          </w:p>
          <w:p w:rsidR="00186C51" w:rsidRDefault="003762FD">
            <w:pPr>
              <w:spacing w:line="560" w:lineRule="exact"/>
              <w:rPr>
                <w:rFonts w:ascii="仿宋" w:eastAsia="仿宋" w:hAnsi="仿宋"/>
                <w:sz w:val="24"/>
              </w:rPr>
            </w:pPr>
            <w:r>
              <w:rPr>
                <w:rFonts w:ascii="仿宋" w:eastAsia="仿宋" w:hAnsi="仿宋" w:hint="eastAsia"/>
                <w:sz w:val="24"/>
              </w:rPr>
              <w:t>16:00-17:00</w:t>
            </w:r>
          </w:p>
        </w:tc>
      </w:tr>
    </w:tbl>
    <w:p w:rsidR="00186C51" w:rsidRDefault="003762FD">
      <w:pPr>
        <w:spacing w:line="560" w:lineRule="exact"/>
        <w:rPr>
          <w:rFonts w:ascii="仿宋" w:eastAsia="仿宋" w:hAnsi="仿宋" w:cs="宋体"/>
          <w:sz w:val="30"/>
          <w:szCs w:val="30"/>
        </w:rPr>
      </w:pPr>
      <w:r>
        <w:rPr>
          <w:rFonts w:ascii="仿宋" w:eastAsia="仿宋" w:hAnsi="仿宋" w:cs="宋体" w:hint="eastAsia"/>
          <w:sz w:val="30"/>
          <w:szCs w:val="30"/>
        </w:rPr>
        <w:t xml:space="preserve">    </w:t>
      </w:r>
      <w:r>
        <w:rPr>
          <w:rFonts w:ascii="仿宋" w:eastAsia="仿宋" w:hAnsi="仿宋" w:cs="宋体" w:hint="eastAsia"/>
          <w:sz w:val="30"/>
          <w:szCs w:val="30"/>
        </w:rPr>
        <w:t>注：竞赛具体时间安排以赛项指南为准。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（二）竞赛方案</w:t>
      </w:r>
    </w:p>
    <w:p w:rsidR="00186C51" w:rsidRDefault="003762FD">
      <w:pPr>
        <w:spacing w:line="560" w:lineRule="exact"/>
        <w:ind w:firstLineChars="200" w:firstLine="600"/>
        <w:rPr>
          <w:rFonts w:ascii="仿宋" w:eastAsia="仿宋" w:hAnsi="仿宋" w:cs="宋体"/>
          <w:sz w:val="30"/>
          <w:szCs w:val="30"/>
        </w:rPr>
      </w:pPr>
      <w:bookmarkStart w:id="2" w:name="_Toc460924391"/>
      <w:bookmarkStart w:id="3" w:name="_Toc460925233"/>
      <w:r>
        <w:rPr>
          <w:rFonts w:ascii="仿宋" w:eastAsia="仿宋" w:hAnsi="仿宋" w:cs="宋体" w:hint="eastAsia"/>
          <w:sz w:val="30"/>
          <w:szCs w:val="30"/>
        </w:rPr>
        <w:t>★外贸业务能力</w:t>
      </w:r>
      <w:r>
        <w:rPr>
          <w:rFonts w:ascii="仿宋" w:eastAsia="仿宋" w:hAnsi="仿宋" w:cs="宋体" w:hint="eastAsia"/>
          <w:sz w:val="30"/>
          <w:szCs w:val="30"/>
        </w:rPr>
        <w:t>B2B</w:t>
      </w:r>
      <w:r>
        <w:rPr>
          <w:rFonts w:ascii="仿宋" w:eastAsia="仿宋" w:hAnsi="仿宋" w:cs="宋体" w:hint="eastAsia"/>
          <w:sz w:val="30"/>
          <w:szCs w:val="30"/>
        </w:rPr>
        <w:t>模块</w:t>
      </w:r>
      <w:bookmarkEnd w:id="2"/>
      <w:bookmarkEnd w:id="3"/>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竞赛方式为在线上机竞赛。</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竞赛形式为模拟不同国家间进行进出口贸易。每个参赛队的</w:t>
      </w:r>
      <w:r>
        <w:rPr>
          <w:rFonts w:ascii="仿宋" w:eastAsia="仿宋" w:hAnsi="仿宋" w:cs="宋体" w:hint="eastAsia"/>
          <w:sz w:val="30"/>
          <w:szCs w:val="30"/>
        </w:rPr>
        <w:t>2</w:t>
      </w:r>
      <w:r>
        <w:rPr>
          <w:rFonts w:ascii="仿宋" w:eastAsia="仿宋" w:hAnsi="仿宋" w:cs="宋体" w:hint="eastAsia"/>
          <w:sz w:val="30"/>
          <w:szCs w:val="30"/>
        </w:rPr>
        <w:t>组选手通过组内</w:t>
      </w:r>
      <w:r>
        <w:rPr>
          <w:rFonts w:ascii="仿宋" w:eastAsia="仿宋" w:hAnsi="仿宋" w:cs="宋体" w:hint="eastAsia"/>
          <w:sz w:val="30"/>
          <w:szCs w:val="30"/>
        </w:rPr>
        <w:t>2</w:t>
      </w:r>
      <w:r>
        <w:rPr>
          <w:rFonts w:ascii="仿宋" w:eastAsia="仿宋" w:hAnsi="仿宋" w:cs="宋体" w:hint="eastAsia"/>
          <w:sz w:val="30"/>
          <w:szCs w:val="30"/>
        </w:rPr>
        <w:t>名选手的团队合作，与其他参赛队伍开展进出口贸易。</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选手需完成</w:t>
      </w:r>
      <w:r>
        <w:rPr>
          <w:rFonts w:ascii="仿宋" w:eastAsia="仿宋" w:hAnsi="仿宋" w:cs="宋体" w:hint="eastAsia"/>
          <w:sz w:val="30"/>
          <w:szCs w:val="30"/>
        </w:rPr>
        <w:t>B2B</w:t>
      </w:r>
      <w:r>
        <w:rPr>
          <w:rFonts w:ascii="仿宋" w:eastAsia="仿宋" w:hAnsi="仿宋" w:cs="宋体" w:hint="eastAsia"/>
          <w:sz w:val="30"/>
          <w:szCs w:val="30"/>
        </w:rPr>
        <w:t>跨境电子商务平台推广、进出口交易磋商、进出口业务成本核算、进出口合同的缮制与审核等贸易流程。</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4.</w:t>
      </w:r>
      <w:r>
        <w:rPr>
          <w:rFonts w:ascii="仿宋" w:eastAsia="仿宋" w:hAnsi="仿宋" w:cs="宋体" w:hint="eastAsia"/>
          <w:sz w:val="30"/>
          <w:szCs w:val="30"/>
        </w:rPr>
        <w:t>同一参赛队</w:t>
      </w:r>
      <w:r>
        <w:rPr>
          <w:rFonts w:ascii="仿宋" w:eastAsia="仿宋" w:hAnsi="仿宋" w:cs="宋体" w:hint="eastAsia"/>
          <w:sz w:val="30"/>
          <w:szCs w:val="30"/>
        </w:rPr>
        <w:t>(</w:t>
      </w:r>
      <w:r>
        <w:rPr>
          <w:rFonts w:ascii="仿宋" w:eastAsia="仿宋" w:hAnsi="仿宋" w:cs="宋体" w:hint="eastAsia"/>
          <w:sz w:val="30"/>
          <w:szCs w:val="30"/>
        </w:rPr>
        <w:t>同校</w:t>
      </w:r>
      <w:r>
        <w:rPr>
          <w:rFonts w:ascii="仿宋" w:eastAsia="仿宋" w:hAnsi="仿宋" w:cs="宋体" w:hint="eastAsia"/>
          <w:sz w:val="30"/>
          <w:szCs w:val="30"/>
        </w:rPr>
        <w:t>)</w:t>
      </w:r>
      <w:r>
        <w:rPr>
          <w:rFonts w:ascii="仿宋" w:eastAsia="仿宋" w:hAnsi="仿宋" w:cs="宋体" w:hint="eastAsia"/>
          <w:sz w:val="30"/>
          <w:szCs w:val="30"/>
        </w:rPr>
        <w:t>、同一国家的选手无法进行交易。</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5.</w:t>
      </w:r>
      <w:r>
        <w:rPr>
          <w:rFonts w:ascii="仿宋" w:eastAsia="仿宋" w:hAnsi="仿宋" w:cs="宋体" w:hint="eastAsia"/>
          <w:sz w:val="30"/>
          <w:szCs w:val="30"/>
        </w:rPr>
        <w:t>各笔业务进行至合同签订确认即告完成，无需完成后续履约过程。</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6.</w:t>
      </w:r>
      <w:r>
        <w:rPr>
          <w:rFonts w:ascii="仿宋" w:eastAsia="仿宋" w:hAnsi="仿宋" w:cs="宋体" w:hint="eastAsia"/>
          <w:sz w:val="30"/>
          <w:szCs w:val="30"/>
        </w:rPr>
        <w:t>发布广告正常扣除资金，其他操作不会引起资金变化，业务盈亏情况以相应预算表中实际发生额数字为准。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7.</w:t>
      </w:r>
      <w:r>
        <w:rPr>
          <w:rFonts w:ascii="仿宋" w:eastAsia="仿宋" w:hAnsi="仿宋" w:cs="宋体" w:hint="eastAsia"/>
          <w:sz w:val="30"/>
          <w:szCs w:val="30"/>
        </w:rPr>
        <w:t>所有业务采用统一的保险条款及投保加成，海运方式下按照</w:t>
      </w:r>
      <w:r>
        <w:rPr>
          <w:rFonts w:ascii="仿宋" w:eastAsia="仿宋" w:hAnsi="仿宋" w:cs="宋体" w:hint="eastAsia"/>
          <w:sz w:val="30"/>
          <w:szCs w:val="30"/>
        </w:rPr>
        <w:t>“协会货物</w:t>
      </w:r>
      <w:r>
        <w:rPr>
          <w:rFonts w:ascii="仿宋" w:eastAsia="仿宋" w:hAnsi="仿宋" w:cs="宋体" w:hint="eastAsia"/>
          <w:sz w:val="30"/>
          <w:szCs w:val="30"/>
        </w:rPr>
        <w:t>(A)</w:t>
      </w:r>
      <w:r>
        <w:rPr>
          <w:rFonts w:ascii="仿宋" w:eastAsia="仿宋" w:hAnsi="仿宋" w:cs="宋体" w:hint="eastAsia"/>
          <w:sz w:val="30"/>
          <w:szCs w:val="30"/>
        </w:rPr>
        <w:t>险条款（</w:t>
      </w:r>
      <w:r>
        <w:rPr>
          <w:rFonts w:ascii="仿宋" w:eastAsia="仿宋" w:hAnsi="仿宋" w:cs="宋体" w:hint="eastAsia"/>
          <w:sz w:val="30"/>
          <w:szCs w:val="30"/>
        </w:rPr>
        <w:t>ICC CLAUSE A</w:t>
      </w:r>
      <w:r>
        <w:rPr>
          <w:rFonts w:ascii="仿宋" w:eastAsia="仿宋" w:hAnsi="仿宋" w:cs="宋体" w:hint="eastAsia"/>
          <w:sz w:val="30"/>
          <w:szCs w:val="30"/>
        </w:rPr>
        <w:t>）＋战争险（</w:t>
      </w:r>
      <w:r>
        <w:rPr>
          <w:rFonts w:ascii="仿宋" w:eastAsia="仿宋" w:hAnsi="仿宋" w:cs="宋体" w:hint="eastAsia"/>
          <w:sz w:val="30"/>
          <w:szCs w:val="30"/>
        </w:rPr>
        <w:t>WAR RISKS</w:t>
      </w:r>
      <w:r>
        <w:rPr>
          <w:rFonts w:ascii="仿宋" w:eastAsia="仿宋" w:hAnsi="仿宋" w:cs="宋体" w:hint="eastAsia"/>
          <w:sz w:val="30"/>
          <w:szCs w:val="30"/>
        </w:rPr>
        <w:t>）＋罢工险（</w:t>
      </w:r>
      <w:r>
        <w:rPr>
          <w:rFonts w:ascii="仿宋" w:eastAsia="仿宋" w:hAnsi="仿宋" w:cs="宋体" w:hint="eastAsia"/>
          <w:sz w:val="30"/>
          <w:szCs w:val="30"/>
        </w:rPr>
        <w:t>STRIKE</w:t>
      </w:r>
      <w:r>
        <w:rPr>
          <w:rFonts w:ascii="仿宋" w:eastAsia="仿宋" w:hAnsi="仿宋" w:cs="宋体" w:hint="eastAsia"/>
          <w:sz w:val="30"/>
          <w:szCs w:val="30"/>
        </w:rPr>
        <w:t>）”进行投保，空运方式下按照“航空运输一切险（</w:t>
      </w:r>
      <w:r>
        <w:rPr>
          <w:rFonts w:ascii="仿宋" w:eastAsia="仿宋" w:hAnsi="仿宋" w:cs="宋体" w:hint="eastAsia"/>
          <w:sz w:val="30"/>
          <w:szCs w:val="30"/>
        </w:rPr>
        <w:t>AIR TRANSPORTATION ALL RISKS</w:t>
      </w:r>
      <w:r>
        <w:rPr>
          <w:rFonts w:ascii="仿宋" w:eastAsia="仿宋" w:hAnsi="仿宋" w:cs="宋体" w:hint="eastAsia"/>
          <w:sz w:val="30"/>
          <w:szCs w:val="30"/>
        </w:rPr>
        <w:t>）＋战争险（</w:t>
      </w:r>
      <w:r>
        <w:rPr>
          <w:rFonts w:ascii="仿宋" w:eastAsia="仿宋" w:hAnsi="仿宋" w:cs="宋体" w:hint="eastAsia"/>
          <w:sz w:val="30"/>
          <w:szCs w:val="30"/>
        </w:rPr>
        <w:t>WAR RISKS</w:t>
      </w:r>
      <w:r>
        <w:rPr>
          <w:rFonts w:ascii="仿宋" w:eastAsia="仿宋" w:hAnsi="仿宋" w:cs="宋体" w:hint="eastAsia"/>
          <w:sz w:val="30"/>
          <w:szCs w:val="30"/>
        </w:rPr>
        <w:t>）</w:t>
      </w:r>
      <w:r>
        <w:rPr>
          <w:rFonts w:ascii="仿宋" w:eastAsia="仿宋" w:hAnsi="仿宋" w:cs="宋体" w:hint="eastAsia"/>
          <w:sz w:val="30"/>
          <w:szCs w:val="30"/>
        </w:rPr>
        <w:lastRenderedPageBreak/>
        <w:t>＋罢工险（</w:t>
      </w:r>
      <w:r>
        <w:rPr>
          <w:rFonts w:ascii="仿宋" w:eastAsia="仿宋" w:hAnsi="仿宋" w:cs="宋体" w:hint="eastAsia"/>
          <w:sz w:val="30"/>
          <w:szCs w:val="30"/>
        </w:rPr>
        <w:t>STRIKE</w:t>
      </w:r>
      <w:r>
        <w:rPr>
          <w:rFonts w:ascii="仿宋" w:eastAsia="仿宋" w:hAnsi="仿宋" w:cs="宋体" w:hint="eastAsia"/>
          <w:sz w:val="30"/>
          <w:szCs w:val="30"/>
        </w:rPr>
        <w:t>）”进行投保，且投保加成统一为</w:t>
      </w:r>
      <w:r>
        <w:rPr>
          <w:rFonts w:ascii="仿宋" w:eastAsia="仿宋" w:hAnsi="仿宋" w:cs="宋体" w:hint="eastAsia"/>
          <w:sz w:val="30"/>
          <w:szCs w:val="30"/>
        </w:rPr>
        <w:t>110%</w:t>
      </w:r>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8.</w:t>
      </w:r>
      <w:r>
        <w:rPr>
          <w:rFonts w:ascii="仿宋" w:eastAsia="仿宋" w:hAnsi="仿宋" w:cs="宋体" w:hint="eastAsia"/>
          <w:sz w:val="30"/>
          <w:szCs w:val="30"/>
        </w:rPr>
        <w:t>单笔业务成交金额不能超过公司当前资金，且不允许贷款。</w:t>
      </w:r>
    </w:p>
    <w:p w:rsidR="00186C51" w:rsidRDefault="003762FD">
      <w:pPr>
        <w:spacing w:line="560" w:lineRule="exact"/>
        <w:ind w:firstLineChars="200" w:firstLine="560"/>
        <w:rPr>
          <w:rFonts w:ascii="仿宋" w:eastAsia="仿宋" w:hAnsi="仿宋" w:cs="宋体"/>
          <w:color w:val="000000" w:themeColor="text1"/>
          <w:sz w:val="30"/>
          <w:szCs w:val="30"/>
        </w:rPr>
      </w:pPr>
      <w:r>
        <w:rPr>
          <w:rFonts w:ascii="仿宋_GB2312" w:eastAsia="仿宋_GB2312" w:hAnsi="仿宋" w:cs="宋体" w:hint="eastAsia"/>
          <w:color w:val="000000" w:themeColor="text1"/>
          <w:sz w:val="28"/>
          <w:szCs w:val="28"/>
        </w:rPr>
        <w:t>9.</w:t>
      </w:r>
      <w:r>
        <w:rPr>
          <w:rFonts w:ascii="仿宋_GB2312" w:eastAsia="仿宋_GB2312" w:hAnsi="仿宋" w:cs="宋体" w:hint="eastAsia"/>
          <w:color w:val="000000" w:themeColor="text1"/>
          <w:sz w:val="28"/>
          <w:szCs w:val="28"/>
        </w:rPr>
        <w:t>每组选手可完成的业务笔数不超过</w:t>
      </w:r>
      <w:r>
        <w:rPr>
          <w:rFonts w:ascii="仿宋_GB2312" w:eastAsia="仿宋_GB2312" w:hAnsi="仿宋" w:cs="宋体" w:hint="eastAsia"/>
          <w:color w:val="000000" w:themeColor="text1"/>
          <w:sz w:val="28"/>
          <w:szCs w:val="28"/>
        </w:rPr>
        <w:t>16</w:t>
      </w:r>
      <w:r>
        <w:rPr>
          <w:rFonts w:ascii="仿宋_GB2312" w:eastAsia="仿宋_GB2312" w:hAnsi="仿宋" w:cs="宋体" w:hint="eastAsia"/>
          <w:color w:val="000000" w:themeColor="text1"/>
          <w:sz w:val="28"/>
          <w:szCs w:val="28"/>
        </w:rPr>
        <w:t>笔。</w:t>
      </w:r>
    </w:p>
    <w:p w:rsidR="00186C51" w:rsidRDefault="003762FD">
      <w:pPr>
        <w:spacing w:line="560" w:lineRule="exact"/>
        <w:ind w:firstLineChars="200" w:firstLine="600"/>
        <w:rPr>
          <w:rFonts w:ascii="仿宋" w:eastAsia="仿宋" w:hAnsi="仿宋" w:cs="宋体"/>
          <w:sz w:val="30"/>
          <w:szCs w:val="30"/>
        </w:rPr>
      </w:pPr>
      <w:bookmarkStart w:id="4" w:name="_Toc460924393"/>
      <w:bookmarkStart w:id="5" w:name="_Toc460925235"/>
      <w:r>
        <w:rPr>
          <w:rFonts w:ascii="仿宋" w:eastAsia="仿宋" w:hAnsi="仿宋" w:cs="宋体" w:hint="eastAsia"/>
          <w:sz w:val="30"/>
          <w:szCs w:val="30"/>
        </w:rPr>
        <w:t>★外贸跟</w:t>
      </w:r>
      <w:proofErr w:type="gramStart"/>
      <w:r>
        <w:rPr>
          <w:rFonts w:ascii="仿宋" w:eastAsia="仿宋" w:hAnsi="仿宋" w:cs="宋体" w:hint="eastAsia"/>
          <w:sz w:val="30"/>
          <w:szCs w:val="30"/>
        </w:rPr>
        <w:t>单能力</w:t>
      </w:r>
      <w:proofErr w:type="gramEnd"/>
      <w:r>
        <w:rPr>
          <w:rFonts w:ascii="仿宋" w:eastAsia="仿宋" w:hAnsi="仿宋" w:cs="宋体" w:hint="eastAsia"/>
          <w:sz w:val="30"/>
          <w:szCs w:val="30"/>
        </w:rPr>
        <w:t>模块</w:t>
      </w:r>
      <w:bookmarkEnd w:id="4"/>
      <w:bookmarkEnd w:id="5"/>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外贸跟</w:t>
      </w:r>
      <w:proofErr w:type="gramStart"/>
      <w:r>
        <w:rPr>
          <w:rFonts w:ascii="仿宋" w:eastAsia="仿宋" w:hAnsi="仿宋" w:cs="宋体" w:hint="eastAsia"/>
          <w:sz w:val="30"/>
          <w:szCs w:val="30"/>
        </w:rPr>
        <w:t>单能力</w:t>
      </w:r>
      <w:proofErr w:type="gramEnd"/>
      <w:r>
        <w:rPr>
          <w:rFonts w:ascii="仿宋" w:eastAsia="仿宋" w:hAnsi="仿宋" w:cs="宋体" w:hint="eastAsia"/>
          <w:sz w:val="30"/>
          <w:szCs w:val="30"/>
        </w:rPr>
        <w:t>模块竞赛方式为在线上机竞赛，需要选手在竞赛平台上完成一笔出口业务的履约流程和一笔进口业务的履约流程，具体方案如下：</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每个参赛队的</w:t>
      </w:r>
      <w:r>
        <w:rPr>
          <w:rFonts w:ascii="仿宋" w:eastAsia="仿宋" w:hAnsi="仿宋" w:cs="宋体" w:hint="eastAsia"/>
          <w:sz w:val="30"/>
          <w:szCs w:val="30"/>
        </w:rPr>
        <w:t>2</w:t>
      </w:r>
      <w:r>
        <w:rPr>
          <w:rFonts w:ascii="仿宋" w:eastAsia="仿宋" w:hAnsi="仿宋" w:cs="宋体" w:hint="eastAsia"/>
          <w:sz w:val="30"/>
          <w:szCs w:val="30"/>
        </w:rPr>
        <w:t>组选手各自模拟不同国家的进出口企业，在竞赛系统中根据给定的进出口合同</w:t>
      </w:r>
      <w:r>
        <w:rPr>
          <w:rFonts w:ascii="仿宋_GB2312" w:eastAsia="仿宋_GB2312" w:hAnsi="仿宋" w:cs="宋体" w:hint="eastAsia"/>
          <w:sz w:val="28"/>
          <w:szCs w:val="28"/>
        </w:rPr>
        <w:t>各自</w:t>
      </w:r>
      <w:r>
        <w:rPr>
          <w:rFonts w:ascii="仿宋" w:eastAsia="仿宋" w:hAnsi="仿宋" w:cs="宋体" w:hint="eastAsia"/>
          <w:sz w:val="30"/>
          <w:szCs w:val="30"/>
        </w:rPr>
        <w:t>分别完成一笔出口业务的履约流程和一笔进口业务的履约流程。</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每笔业务的交易对象为本参赛队的另一组选手。本项比赛需要参赛队的</w:t>
      </w:r>
      <w:r>
        <w:rPr>
          <w:rFonts w:ascii="仿宋" w:eastAsia="仿宋" w:hAnsi="仿宋" w:cs="宋体" w:hint="eastAsia"/>
          <w:sz w:val="30"/>
          <w:szCs w:val="30"/>
        </w:rPr>
        <w:t>4</w:t>
      </w:r>
      <w:r>
        <w:rPr>
          <w:rFonts w:ascii="仿宋" w:eastAsia="仿宋" w:hAnsi="仿宋" w:cs="宋体" w:hint="eastAsia"/>
          <w:sz w:val="30"/>
          <w:szCs w:val="30"/>
        </w:rPr>
        <w:t>名队员的团队配合，因为不同组选手在不同场地竞赛，组间交流只能利用竞赛平台的邮件系统。</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每笔业务履约完成以业务进入“历史业务”阶段为准。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★外贸业务能力</w:t>
      </w:r>
      <w:r>
        <w:rPr>
          <w:rFonts w:ascii="仿宋" w:eastAsia="仿宋" w:hAnsi="仿宋" w:cs="宋体" w:hint="eastAsia"/>
          <w:sz w:val="30"/>
          <w:szCs w:val="30"/>
        </w:rPr>
        <w:t>B2C</w:t>
      </w:r>
      <w:r>
        <w:rPr>
          <w:rFonts w:ascii="仿宋" w:eastAsia="仿宋" w:hAnsi="仿宋" w:cs="宋体" w:hint="eastAsia"/>
          <w:sz w:val="30"/>
          <w:szCs w:val="30"/>
        </w:rPr>
        <w:t>模块</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w:t>
      </w:r>
      <w:r>
        <w:rPr>
          <w:rFonts w:ascii="仿宋" w:eastAsia="仿宋" w:hAnsi="仿宋" w:cs="宋体" w:hint="eastAsia"/>
          <w:sz w:val="30"/>
          <w:szCs w:val="30"/>
        </w:rPr>
        <w:t>1</w:t>
      </w:r>
      <w:r>
        <w:rPr>
          <w:rFonts w:ascii="仿宋" w:eastAsia="仿宋" w:hAnsi="仿宋" w:cs="宋体" w:hint="eastAsia"/>
          <w:sz w:val="30"/>
          <w:szCs w:val="30"/>
        </w:rPr>
        <w:t>）竞赛方式为在线上机竞赛；</w:t>
      </w:r>
    </w:p>
    <w:p w:rsidR="00186C51" w:rsidRDefault="003762FD">
      <w:pPr>
        <w:spacing w:line="560" w:lineRule="exact"/>
        <w:ind w:firstLineChars="200" w:firstLine="600"/>
        <w:rPr>
          <w:rFonts w:ascii="仿宋" w:eastAsia="仿宋" w:hAnsi="仿宋"/>
          <w:sz w:val="30"/>
          <w:szCs w:val="30"/>
        </w:rPr>
      </w:pPr>
      <w:r>
        <w:rPr>
          <w:rFonts w:ascii="仿宋" w:eastAsia="仿宋" w:hAnsi="仿宋" w:cs="宋体" w:hint="eastAsia"/>
          <w:sz w:val="30"/>
          <w:szCs w:val="30"/>
        </w:rPr>
        <w:t>（</w:t>
      </w:r>
      <w:r>
        <w:rPr>
          <w:rFonts w:ascii="仿宋" w:eastAsia="仿宋" w:hAnsi="仿宋" w:cs="宋体" w:hint="eastAsia"/>
          <w:sz w:val="30"/>
          <w:szCs w:val="30"/>
        </w:rPr>
        <w:t>2</w:t>
      </w:r>
      <w:r>
        <w:rPr>
          <w:rFonts w:ascii="仿宋" w:eastAsia="仿宋" w:hAnsi="仿宋" w:cs="宋体" w:hint="eastAsia"/>
          <w:sz w:val="30"/>
          <w:szCs w:val="30"/>
        </w:rPr>
        <w:t>）每个参赛队选派</w:t>
      </w:r>
      <w:r>
        <w:rPr>
          <w:rFonts w:ascii="仿宋" w:eastAsia="仿宋" w:hAnsi="仿宋" w:cs="宋体" w:hint="eastAsia"/>
          <w:sz w:val="30"/>
          <w:szCs w:val="30"/>
        </w:rPr>
        <w:t>1</w:t>
      </w:r>
      <w:r>
        <w:rPr>
          <w:rFonts w:ascii="仿宋" w:eastAsia="仿宋" w:hAnsi="仿宋" w:cs="宋体" w:hint="eastAsia"/>
          <w:sz w:val="30"/>
          <w:szCs w:val="30"/>
        </w:rPr>
        <w:t>组选手参加，选手根据竞赛系统给</w:t>
      </w:r>
      <w:r>
        <w:rPr>
          <w:rFonts w:ascii="仿宋" w:eastAsia="仿宋" w:hAnsi="仿宋" w:hint="eastAsia"/>
          <w:sz w:val="30"/>
          <w:szCs w:val="30"/>
        </w:rPr>
        <w:t>出的问题作答。</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四、竞赛方式</w:t>
      </w:r>
    </w:p>
    <w:p w:rsidR="00186C51" w:rsidRDefault="003762FD">
      <w:pPr>
        <w:spacing w:line="560" w:lineRule="exact"/>
        <w:ind w:firstLine="200"/>
        <w:rPr>
          <w:rFonts w:ascii="仿宋" w:eastAsia="仿宋" w:hAnsi="仿宋"/>
          <w:sz w:val="30"/>
          <w:szCs w:val="30"/>
        </w:rPr>
      </w:pPr>
      <w:r>
        <w:rPr>
          <w:rFonts w:ascii="仿宋" w:eastAsia="仿宋" w:hAnsi="仿宋" w:hint="eastAsia"/>
          <w:sz w:val="30"/>
          <w:szCs w:val="30"/>
        </w:rPr>
        <w:t xml:space="preserve">   </w:t>
      </w:r>
      <w:r>
        <w:rPr>
          <w:rFonts w:ascii="仿宋" w:eastAsia="仿宋" w:hAnsi="仿宋" w:hint="eastAsia"/>
          <w:sz w:val="30"/>
          <w:szCs w:val="30"/>
        </w:rPr>
        <w:t>（一）组织方式</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hint="eastAsia"/>
          <w:sz w:val="30"/>
          <w:szCs w:val="30"/>
        </w:rPr>
        <w:t>1.</w:t>
      </w:r>
      <w:r>
        <w:rPr>
          <w:rFonts w:ascii="仿宋" w:eastAsia="仿宋" w:hAnsi="仿宋" w:cs="Arial" w:hint="eastAsia"/>
          <w:sz w:val="30"/>
          <w:szCs w:val="30"/>
        </w:rPr>
        <w:t xml:space="preserve"> </w:t>
      </w:r>
      <w:r>
        <w:rPr>
          <w:rFonts w:ascii="仿宋" w:eastAsia="仿宋" w:hAnsi="仿宋" w:cs="Arial" w:hint="eastAsia"/>
          <w:sz w:val="30"/>
          <w:szCs w:val="30"/>
        </w:rPr>
        <w:t>本竞赛为团体赛，团体赛不得跨校组队。每队</w:t>
      </w:r>
      <w:r>
        <w:rPr>
          <w:rFonts w:ascii="仿宋" w:eastAsia="仿宋" w:hAnsi="仿宋" w:cs="Arial" w:hint="eastAsia"/>
          <w:sz w:val="30"/>
          <w:szCs w:val="30"/>
        </w:rPr>
        <w:t>4</w:t>
      </w:r>
      <w:r>
        <w:rPr>
          <w:rFonts w:ascii="仿宋" w:eastAsia="仿宋" w:hAnsi="仿宋" w:cs="Arial" w:hint="eastAsia"/>
          <w:sz w:val="30"/>
          <w:szCs w:val="30"/>
        </w:rPr>
        <w:t>名选手，不超过</w:t>
      </w:r>
      <w:r>
        <w:rPr>
          <w:rFonts w:ascii="仿宋" w:eastAsia="仿宋" w:hAnsi="仿宋" w:cs="Arial" w:hint="eastAsia"/>
          <w:sz w:val="30"/>
          <w:szCs w:val="30"/>
        </w:rPr>
        <w:t>2</w:t>
      </w:r>
      <w:r>
        <w:rPr>
          <w:rFonts w:ascii="仿宋" w:eastAsia="仿宋" w:hAnsi="仿宋" w:cs="Arial" w:hint="eastAsia"/>
          <w:sz w:val="30"/>
          <w:szCs w:val="30"/>
        </w:rPr>
        <w:t>名指导教师。</w:t>
      </w:r>
      <w:r>
        <w:rPr>
          <w:rFonts w:ascii="仿宋" w:eastAsia="仿宋" w:hAnsi="仿宋" w:cs="Arial" w:hint="eastAsia"/>
          <w:sz w:val="30"/>
          <w:szCs w:val="30"/>
        </w:rPr>
        <w:t>1</w:t>
      </w:r>
      <w:r>
        <w:rPr>
          <w:rFonts w:ascii="仿宋" w:eastAsia="仿宋" w:hAnsi="仿宋" w:cs="Arial" w:hint="eastAsia"/>
          <w:sz w:val="30"/>
          <w:szCs w:val="30"/>
        </w:rPr>
        <w:t>名领队老师可由指导老师兼任。每支队伍的</w:t>
      </w:r>
      <w:r>
        <w:rPr>
          <w:rFonts w:ascii="仿宋" w:eastAsia="仿宋" w:hAnsi="仿宋" w:cs="Arial" w:hint="eastAsia"/>
          <w:sz w:val="30"/>
          <w:szCs w:val="30"/>
        </w:rPr>
        <w:t>4</w:t>
      </w:r>
      <w:r>
        <w:rPr>
          <w:rFonts w:ascii="仿宋" w:eastAsia="仿宋" w:hAnsi="仿宋" w:cs="Arial" w:hint="eastAsia"/>
          <w:sz w:val="30"/>
          <w:szCs w:val="30"/>
        </w:rPr>
        <w:t>名学生自</w:t>
      </w:r>
      <w:r>
        <w:rPr>
          <w:rFonts w:ascii="仿宋" w:eastAsia="仿宋" w:hAnsi="仿宋" w:cs="宋体" w:hint="eastAsia"/>
          <w:sz w:val="30"/>
          <w:szCs w:val="30"/>
        </w:rPr>
        <w:t>行分为</w:t>
      </w:r>
      <w:r>
        <w:rPr>
          <w:rFonts w:ascii="仿宋" w:eastAsia="仿宋" w:hAnsi="仿宋" w:cs="宋体" w:hint="eastAsia"/>
          <w:sz w:val="30"/>
          <w:szCs w:val="30"/>
        </w:rPr>
        <w:t>2</w:t>
      </w:r>
      <w:r>
        <w:rPr>
          <w:rFonts w:ascii="仿宋" w:eastAsia="仿宋" w:hAnsi="仿宋" w:cs="宋体" w:hint="eastAsia"/>
          <w:sz w:val="30"/>
          <w:szCs w:val="30"/>
        </w:rPr>
        <w:t>组，其中</w:t>
      </w:r>
      <w:r>
        <w:rPr>
          <w:rFonts w:ascii="仿宋" w:eastAsia="仿宋" w:hAnsi="仿宋" w:cs="宋体" w:hint="eastAsia"/>
          <w:sz w:val="30"/>
          <w:szCs w:val="30"/>
        </w:rPr>
        <w:t>1</w:t>
      </w:r>
      <w:r>
        <w:rPr>
          <w:rFonts w:ascii="仿宋" w:eastAsia="仿宋" w:hAnsi="仿宋" w:cs="宋体" w:hint="eastAsia"/>
          <w:sz w:val="30"/>
          <w:szCs w:val="30"/>
        </w:rPr>
        <w:t>组参加外贸业务能力</w:t>
      </w:r>
      <w:r>
        <w:rPr>
          <w:rFonts w:ascii="仿宋" w:eastAsia="仿宋" w:hAnsi="仿宋" w:cs="宋体" w:hint="eastAsia"/>
          <w:sz w:val="30"/>
          <w:szCs w:val="30"/>
        </w:rPr>
        <w:t>B2C</w:t>
      </w:r>
      <w:r>
        <w:rPr>
          <w:rFonts w:ascii="仿宋" w:eastAsia="仿宋" w:hAnsi="仿宋" w:cs="宋体" w:hint="eastAsia"/>
          <w:sz w:val="30"/>
          <w:szCs w:val="30"/>
        </w:rPr>
        <w:t>模块竞赛。外贸业务能力</w:t>
      </w:r>
      <w:r>
        <w:rPr>
          <w:rFonts w:ascii="仿宋" w:eastAsia="仿宋" w:hAnsi="仿宋" w:cs="宋体" w:hint="eastAsia"/>
          <w:sz w:val="30"/>
          <w:szCs w:val="30"/>
        </w:rPr>
        <w:t>B2B</w:t>
      </w:r>
      <w:r>
        <w:rPr>
          <w:rFonts w:ascii="仿宋" w:eastAsia="仿宋" w:hAnsi="仿宋" w:cs="宋体" w:hint="eastAsia"/>
          <w:sz w:val="30"/>
          <w:szCs w:val="30"/>
        </w:rPr>
        <w:t>模块及外贸跟</w:t>
      </w:r>
      <w:proofErr w:type="gramStart"/>
      <w:r>
        <w:rPr>
          <w:rFonts w:ascii="仿宋" w:eastAsia="仿宋" w:hAnsi="仿宋" w:cs="宋体" w:hint="eastAsia"/>
          <w:sz w:val="30"/>
          <w:szCs w:val="30"/>
        </w:rPr>
        <w:t>单能力</w:t>
      </w:r>
      <w:proofErr w:type="gramEnd"/>
      <w:r>
        <w:rPr>
          <w:rFonts w:ascii="仿宋" w:eastAsia="仿宋" w:hAnsi="仿宋" w:cs="宋体" w:hint="eastAsia"/>
          <w:sz w:val="30"/>
          <w:szCs w:val="30"/>
        </w:rPr>
        <w:t>模块的竞赛须</w:t>
      </w:r>
      <w:r>
        <w:rPr>
          <w:rFonts w:ascii="仿宋" w:eastAsia="仿宋" w:hAnsi="仿宋" w:cs="宋体" w:hint="eastAsia"/>
          <w:sz w:val="30"/>
          <w:szCs w:val="30"/>
        </w:rPr>
        <w:t>2</w:t>
      </w:r>
      <w:r>
        <w:rPr>
          <w:rFonts w:ascii="仿宋" w:eastAsia="仿宋" w:hAnsi="仿宋" w:cs="宋体" w:hint="eastAsia"/>
          <w:sz w:val="30"/>
          <w:szCs w:val="30"/>
        </w:rPr>
        <w:lastRenderedPageBreak/>
        <w:t>组同时参加。曾获得该赛项国赛一等奖的选手不允许重复参赛。</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竞赛设置多个赛场，赛场数量将根据赛点场地及报名参赛</w:t>
      </w:r>
      <w:r>
        <w:rPr>
          <w:rFonts w:ascii="仿宋" w:eastAsia="仿宋" w:hAnsi="仿宋" w:cs="Arial" w:hint="eastAsia"/>
          <w:kern w:val="0"/>
          <w:sz w:val="30"/>
          <w:szCs w:val="30"/>
        </w:rPr>
        <w:t>队伍数量调整。每个参赛队的</w:t>
      </w:r>
      <w:r>
        <w:rPr>
          <w:rFonts w:ascii="仿宋" w:eastAsia="仿宋" w:hAnsi="仿宋" w:cs="Arial" w:hint="eastAsia"/>
          <w:kern w:val="0"/>
          <w:sz w:val="30"/>
          <w:szCs w:val="30"/>
        </w:rPr>
        <w:t>2</w:t>
      </w:r>
      <w:r>
        <w:rPr>
          <w:rFonts w:ascii="仿宋" w:eastAsia="仿宋" w:hAnsi="仿宋" w:cs="Arial" w:hint="eastAsia"/>
          <w:kern w:val="0"/>
          <w:sz w:val="30"/>
          <w:szCs w:val="30"/>
        </w:rPr>
        <w:t>组选手被分配在不同的赛场。比</w:t>
      </w:r>
      <w:r>
        <w:rPr>
          <w:rFonts w:ascii="仿宋" w:eastAsia="仿宋" w:hAnsi="仿宋" w:cs="宋体" w:hint="eastAsia"/>
          <w:sz w:val="30"/>
          <w:szCs w:val="30"/>
        </w:rPr>
        <w:t>赛连续进行，比赛过程中非同组选手不允许进行接触和交流。</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（二）竞赛安排及流程</w:t>
      </w:r>
    </w:p>
    <w:p w:rsidR="00186C51" w:rsidRDefault="003762FD">
      <w:pPr>
        <w:spacing w:line="560" w:lineRule="exact"/>
        <w:jc w:val="center"/>
        <w:rPr>
          <w:rFonts w:ascii="仿宋" w:eastAsia="仿宋" w:hAnsi="仿宋" w:cs="宋体"/>
          <w:color w:val="FF0000"/>
          <w:sz w:val="24"/>
          <w:szCs w:val="30"/>
        </w:rPr>
      </w:pPr>
      <w:r>
        <w:rPr>
          <w:rFonts w:ascii="仿宋" w:eastAsia="仿宋" w:hAnsi="仿宋" w:cs="宋体" w:hint="eastAsia"/>
          <w:sz w:val="24"/>
          <w:szCs w:val="30"/>
        </w:rPr>
        <w:t>表</w:t>
      </w:r>
      <w:r>
        <w:rPr>
          <w:rFonts w:ascii="仿宋" w:eastAsia="仿宋" w:hAnsi="仿宋" w:cs="宋体" w:hint="eastAsia"/>
          <w:sz w:val="24"/>
          <w:szCs w:val="30"/>
        </w:rPr>
        <w:t xml:space="preserve">2  </w:t>
      </w:r>
      <w:r>
        <w:rPr>
          <w:rFonts w:ascii="仿宋" w:eastAsia="仿宋" w:hAnsi="仿宋" w:cs="宋体" w:hint="eastAsia"/>
          <w:sz w:val="24"/>
          <w:szCs w:val="30"/>
        </w:rPr>
        <w:t>竞赛简明日程</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1559"/>
        <w:gridCol w:w="2552"/>
        <w:gridCol w:w="1559"/>
        <w:gridCol w:w="1276"/>
        <w:gridCol w:w="992"/>
      </w:tblGrid>
      <w:tr w:rsidR="00186C51">
        <w:trPr>
          <w:tblHeader/>
        </w:trPr>
        <w:tc>
          <w:tcPr>
            <w:tcW w:w="9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b/>
                <w:color w:val="000000" w:themeColor="text1"/>
                <w:sz w:val="24"/>
                <w:szCs w:val="24"/>
                <w:shd w:val="clear" w:color="auto" w:fill="FFFFFF"/>
              </w:rPr>
            </w:pPr>
            <w:r>
              <w:rPr>
                <w:rFonts w:ascii="仿宋" w:eastAsia="仿宋" w:hAnsi="仿宋" w:hint="eastAsia"/>
                <w:b/>
                <w:color w:val="000000" w:themeColor="text1"/>
                <w:sz w:val="24"/>
                <w:szCs w:val="24"/>
                <w:shd w:val="clear" w:color="auto" w:fill="FFFFFF"/>
              </w:rPr>
              <w:t>日期</w:t>
            </w: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b/>
                <w:color w:val="000000" w:themeColor="text1"/>
                <w:sz w:val="24"/>
                <w:szCs w:val="24"/>
                <w:shd w:val="clear" w:color="auto" w:fill="FFFFFF"/>
              </w:rPr>
            </w:pPr>
            <w:r>
              <w:rPr>
                <w:rFonts w:ascii="仿宋" w:eastAsia="仿宋" w:hAnsi="仿宋" w:hint="eastAsia"/>
                <w:b/>
                <w:color w:val="000000" w:themeColor="text1"/>
                <w:sz w:val="24"/>
                <w:szCs w:val="24"/>
                <w:shd w:val="clear" w:color="auto" w:fill="FFFFFF"/>
              </w:rPr>
              <w:t>时间</w:t>
            </w:r>
          </w:p>
        </w:tc>
        <w:tc>
          <w:tcPr>
            <w:tcW w:w="2552"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b/>
                <w:color w:val="000000" w:themeColor="text1"/>
                <w:sz w:val="24"/>
                <w:szCs w:val="24"/>
                <w:shd w:val="clear" w:color="auto" w:fill="FFFFFF"/>
              </w:rPr>
            </w:pPr>
            <w:r>
              <w:rPr>
                <w:rFonts w:ascii="仿宋" w:eastAsia="仿宋" w:hAnsi="仿宋" w:hint="eastAsia"/>
                <w:b/>
                <w:color w:val="000000" w:themeColor="text1"/>
                <w:sz w:val="24"/>
                <w:szCs w:val="24"/>
                <w:shd w:val="clear" w:color="auto" w:fill="FFFFFF"/>
              </w:rPr>
              <w:t>事项</w:t>
            </w: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b/>
                <w:color w:val="000000" w:themeColor="text1"/>
                <w:sz w:val="24"/>
                <w:szCs w:val="24"/>
                <w:shd w:val="clear" w:color="auto" w:fill="FFFFFF"/>
              </w:rPr>
            </w:pPr>
            <w:r>
              <w:rPr>
                <w:rFonts w:ascii="仿宋" w:eastAsia="仿宋" w:hAnsi="仿宋" w:hint="eastAsia"/>
                <w:b/>
                <w:color w:val="000000" w:themeColor="text1"/>
                <w:sz w:val="24"/>
                <w:szCs w:val="24"/>
                <w:shd w:val="clear" w:color="auto" w:fill="FFFFFF"/>
              </w:rPr>
              <w:t>参加人员</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b/>
                <w:color w:val="000000" w:themeColor="text1"/>
                <w:sz w:val="24"/>
                <w:szCs w:val="24"/>
                <w:shd w:val="clear" w:color="auto" w:fill="FFFFFF"/>
              </w:rPr>
            </w:pPr>
            <w:r>
              <w:rPr>
                <w:rFonts w:ascii="仿宋" w:eastAsia="仿宋" w:hAnsi="仿宋" w:hint="eastAsia"/>
                <w:b/>
                <w:color w:val="000000" w:themeColor="text1"/>
                <w:sz w:val="24"/>
                <w:szCs w:val="24"/>
                <w:shd w:val="clear" w:color="auto" w:fill="FFFFFF"/>
              </w:rPr>
              <w:t>地点</w:t>
            </w:r>
          </w:p>
        </w:tc>
        <w:tc>
          <w:tcPr>
            <w:tcW w:w="992"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b/>
                <w:color w:val="000000" w:themeColor="text1"/>
                <w:sz w:val="24"/>
                <w:szCs w:val="24"/>
                <w:shd w:val="clear" w:color="auto" w:fill="FFFFFF"/>
              </w:rPr>
            </w:pPr>
            <w:r>
              <w:rPr>
                <w:rFonts w:ascii="仿宋" w:eastAsia="仿宋" w:hAnsi="仿宋" w:hint="eastAsia"/>
                <w:b/>
                <w:color w:val="000000" w:themeColor="text1"/>
                <w:sz w:val="24"/>
                <w:szCs w:val="24"/>
                <w:shd w:val="clear" w:color="auto" w:fill="FFFFFF"/>
              </w:rPr>
              <w:t>备注</w:t>
            </w:r>
          </w:p>
        </w:tc>
      </w:tr>
      <w:tr w:rsidR="00186C51">
        <w:tc>
          <w:tcPr>
            <w:tcW w:w="959" w:type="dxa"/>
            <w:vMerge w:val="restart"/>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报到日</w:t>
            </w:r>
          </w:p>
        </w:tc>
        <w:tc>
          <w:tcPr>
            <w:tcW w:w="1559" w:type="dxa"/>
            <w:vMerge w:val="restart"/>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12:00</w:t>
            </w:r>
            <w:r>
              <w:rPr>
                <w:rFonts w:ascii="仿宋" w:eastAsia="仿宋" w:hAnsi="仿宋" w:hint="eastAsia"/>
                <w:color w:val="000000" w:themeColor="text1"/>
                <w:sz w:val="24"/>
                <w:szCs w:val="24"/>
                <w:shd w:val="clear" w:color="auto" w:fill="FFFFFF"/>
              </w:rPr>
              <w:t>以前</w:t>
            </w:r>
          </w:p>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报到</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参赛队报到，安排住宿，领取资料</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工作人员、参赛队</w:t>
            </w:r>
          </w:p>
        </w:tc>
        <w:tc>
          <w:tcPr>
            <w:tcW w:w="1276" w:type="dxa"/>
          </w:tcPr>
          <w:p w:rsidR="00186C51" w:rsidRDefault="003762FD">
            <w:pPr>
              <w:rPr>
                <w:color w:val="000000" w:themeColor="text1"/>
              </w:rPr>
            </w:pPr>
            <w:r>
              <w:rPr>
                <w:rFonts w:ascii="仿宋" w:eastAsia="仿宋" w:hAnsi="仿宋" w:hint="eastAsia"/>
                <w:color w:val="000000" w:themeColor="text1"/>
                <w:sz w:val="24"/>
                <w:szCs w:val="24"/>
                <w:shd w:val="clear" w:color="auto" w:fill="FFFFFF"/>
              </w:rPr>
              <w:t>会议室</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1559" w:type="dxa"/>
            <w:vMerge/>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裁判、仲裁、监督报到</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工作人员</w:t>
            </w:r>
          </w:p>
        </w:tc>
        <w:tc>
          <w:tcPr>
            <w:tcW w:w="1276" w:type="dxa"/>
          </w:tcPr>
          <w:p w:rsidR="00186C51" w:rsidRDefault="003762FD">
            <w:pPr>
              <w:rPr>
                <w:color w:val="000000" w:themeColor="text1"/>
              </w:rPr>
            </w:pPr>
            <w:r>
              <w:rPr>
                <w:rFonts w:ascii="仿宋" w:eastAsia="仿宋" w:hAnsi="仿宋" w:hint="eastAsia"/>
                <w:color w:val="000000" w:themeColor="text1"/>
                <w:sz w:val="24"/>
                <w:szCs w:val="24"/>
                <w:shd w:val="clear" w:color="auto" w:fill="FFFFFF"/>
              </w:rPr>
              <w:t>会议室</w:t>
            </w:r>
            <w:r>
              <w:rPr>
                <w:rFonts w:ascii="仿宋" w:eastAsia="仿宋" w:hAnsi="仿宋" w:hint="eastAsia"/>
                <w:color w:val="000000" w:themeColor="text1"/>
                <w:sz w:val="24"/>
                <w:szCs w:val="24"/>
                <w:shd w:val="clear" w:color="auto" w:fill="FFFFFF"/>
              </w:rPr>
              <w:t xml:space="preserve"> </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7938" w:type="dxa"/>
            <w:gridSpan w:val="5"/>
            <w:vAlign w:val="center"/>
          </w:tcPr>
          <w:p w:rsidR="00186C51" w:rsidRDefault="003762FD">
            <w:pPr>
              <w:shd w:val="solid" w:color="FFFFFF" w:fill="auto"/>
              <w:autoSpaceDN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 xml:space="preserve">下　　</w:t>
            </w:r>
            <w:proofErr w:type="gramStart"/>
            <w:r>
              <w:rPr>
                <w:rFonts w:ascii="仿宋" w:eastAsia="仿宋" w:hAnsi="仿宋" w:hint="eastAsia"/>
                <w:color w:val="000000" w:themeColor="text1"/>
                <w:sz w:val="24"/>
                <w:szCs w:val="24"/>
                <w:shd w:val="clear" w:color="auto" w:fill="FFFFFF"/>
              </w:rPr>
              <w:t xml:space="preserve">　</w:t>
            </w:r>
            <w:proofErr w:type="gramEnd"/>
            <w:r>
              <w:rPr>
                <w:rFonts w:ascii="仿宋" w:eastAsia="仿宋" w:hAnsi="仿宋" w:hint="eastAsia"/>
                <w:color w:val="000000" w:themeColor="text1"/>
                <w:sz w:val="24"/>
                <w:szCs w:val="24"/>
                <w:shd w:val="clear" w:color="auto" w:fill="FFFFFF"/>
              </w:rPr>
              <w:t>午</w:t>
            </w:r>
          </w:p>
        </w:tc>
      </w:tr>
      <w:tr w:rsidR="00186C51">
        <w:tc>
          <w:tcPr>
            <w:tcW w:w="959" w:type="dxa"/>
            <w:vMerge/>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14:00-14:30</w:t>
            </w:r>
          </w:p>
        </w:tc>
        <w:tc>
          <w:tcPr>
            <w:tcW w:w="2552" w:type="dxa"/>
            <w:vAlign w:val="center"/>
          </w:tcPr>
          <w:p w:rsidR="00186C51" w:rsidRDefault="003762FD">
            <w:pPr>
              <w:shd w:val="solid" w:color="FFFFFF" w:fill="auto"/>
              <w:autoSpaceDN w:val="0"/>
              <w:spacing w:line="560" w:lineRule="exact"/>
              <w:jc w:val="lef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裁判培训工作会议</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裁判长、裁判员、监督组、专家组</w:t>
            </w:r>
          </w:p>
        </w:tc>
        <w:tc>
          <w:tcPr>
            <w:tcW w:w="1276" w:type="dxa"/>
            <w:vAlign w:val="center"/>
          </w:tcPr>
          <w:p w:rsidR="00186C51" w:rsidRDefault="003762FD">
            <w:pPr>
              <w:shd w:val="solid" w:color="FFFFFF" w:fill="auto"/>
              <w:autoSpaceDN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会议室</w:t>
            </w:r>
          </w:p>
        </w:tc>
        <w:tc>
          <w:tcPr>
            <w:tcW w:w="992" w:type="dxa"/>
            <w:vAlign w:val="center"/>
          </w:tcPr>
          <w:p w:rsidR="00186C51" w:rsidRDefault="00186C51">
            <w:pPr>
              <w:shd w:val="solid" w:color="FFFFFF" w:fill="auto"/>
              <w:autoSpaceDN w:val="0"/>
              <w:spacing w:line="560" w:lineRule="exact"/>
              <w:jc w:val="lef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14:30-15:30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开赛式、领队会，抽签</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领导、嘉宾、裁判、各参赛队、领队、裁判长</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会议室</w:t>
            </w:r>
          </w:p>
        </w:tc>
        <w:tc>
          <w:tcPr>
            <w:tcW w:w="992" w:type="dxa"/>
            <w:vAlign w:val="center"/>
          </w:tcPr>
          <w:p w:rsidR="00186C51" w:rsidRDefault="00186C51">
            <w:pPr>
              <w:shd w:val="solid" w:color="FFFFFF" w:fill="auto"/>
              <w:autoSpaceDN w:val="0"/>
              <w:spacing w:line="560" w:lineRule="exact"/>
              <w:jc w:val="lef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15:30-16:30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熟悉场地</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各参赛队</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竞赛场地</w:t>
            </w:r>
          </w:p>
        </w:tc>
        <w:tc>
          <w:tcPr>
            <w:tcW w:w="992" w:type="dxa"/>
            <w:vAlign w:val="center"/>
          </w:tcPr>
          <w:p w:rsidR="00186C51" w:rsidRDefault="00186C51">
            <w:pPr>
              <w:shd w:val="solid" w:color="FFFFFF" w:fill="auto"/>
              <w:autoSpaceDN w:val="0"/>
              <w:spacing w:line="560" w:lineRule="exact"/>
              <w:jc w:val="lef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16:30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竞赛场地清场，参赛队返回酒店休息</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工作人员、各参赛队</w:t>
            </w:r>
          </w:p>
        </w:tc>
        <w:tc>
          <w:tcPr>
            <w:tcW w:w="1276" w:type="dxa"/>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992" w:type="dxa"/>
            <w:vAlign w:val="center"/>
          </w:tcPr>
          <w:p w:rsidR="00186C51" w:rsidRDefault="00186C51">
            <w:pPr>
              <w:shd w:val="solid" w:color="FFFFFF" w:fill="auto"/>
              <w:autoSpaceDN w:val="0"/>
              <w:spacing w:line="560" w:lineRule="exact"/>
              <w:jc w:val="left"/>
              <w:rPr>
                <w:rFonts w:ascii="仿宋" w:eastAsia="仿宋" w:hAnsi="仿宋"/>
                <w:color w:val="000000" w:themeColor="text1"/>
                <w:sz w:val="24"/>
                <w:szCs w:val="24"/>
                <w:shd w:val="clear" w:color="auto" w:fill="FFFFFF"/>
              </w:rPr>
            </w:pPr>
          </w:p>
        </w:tc>
      </w:tr>
      <w:tr w:rsidR="00186C51">
        <w:tc>
          <w:tcPr>
            <w:tcW w:w="959" w:type="dxa"/>
            <w:vMerge w:val="restart"/>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竞赛日</w:t>
            </w:r>
          </w:p>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竞赛日</w:t>
            </w:r>
          </w:p>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lastRenderedPageBreak/>
              <w:t>7:00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参赛队住宿宾馆门口集合，集体乘车往赛场</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各参赛队</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住宿酒店</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186C51">
        <w:trPr>
          <w:trHeight w:val="1686"/>
        </w:trPr>
        <w:tc>
          <w:tcPr>
            <w:tcW w:w="959" w:type="dxa"/>
            <w:vMerge/>
            <w:vAlign w:val="center"/>
          </w:tcPr>
          <w:p w:rsidR="00186C51" w:rsidRDefault="00186C51">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7:30-7:50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选手检录进场</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参赛选手、裁判</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竞赛场地</w:t>
            </w:r>
          </w:p>
        </w:tc>
        <w:tc>
          <w:tcPr>
            <w:tcW w:w="99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选手进入赛场按照赛位号就座</w:t>
            </w:r>
          </w:p>
        </w:tc>
      </w:tr>
      <w:tr w:rsidR="00186C51">
        <w:tc>
          <w:tcPr>
            <w:tcW w:w="959" w:type="dxa"/>
            <w:vMerge/>
            <w:vAlign w:val="center"/>
          </w:tcPr>
          <w:p w:rsidR="00186C51" w:rsidRDefault="00186C51">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8:00-12:00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外贸业务能力</w:t>
            </w:r>
            <w:r>
              <w:rPr>
                <w:rFonts w:ascii="仿宋" w:eastAsia="仿宋" w:hAnsi="仿宋" w:hint="eastAsia"/>
                <w:color w:val="000000" w:themeColor="text1"/>
                <w:sz w:val="24"/>
                <w:szCs w:val="24"/>
                <w:shd w:val="clear" w:color="auto" w:fill="FFFFFF"/>
              </w:rPr>
              <w:t>B2B</w:t>
            </w:r>
            <w:r>
              <w:rPr>
                <w:rFonts w:ascii="仿宋" w:eastAsia="仿宋" w:hAnsi="仿宋" w:hint="eastAsia"/>
                <w:color w:val="000000" w:themeColor="text1"/>
                <w:sz w:val="24"/>
                <w:szCs w:val="24"/>
                <w:shd w:val="clear" w:color="auto" w:fill="FFFFFF"/>
              </w:rPr>
              <w:t>模块</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参赛选手、裁判</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竞赛场地</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604FAD" w:rsidTr="00564873">
        <w:trPr>
          <w:trHeight w:val="529"/>
        </w:trPr>
        <w:tc>
          <w:tcPr>
            <w:tcW w:w="959" w:type="dxa"/>
            <w:vMerge/>
            <w:vAlign w:val="center"/>
          </w:tcPr>
          <w:p w:rsidR="00604FAD" w:rsidRDefault="00604FAD">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604FAD" w:rsidRDefault="00604FA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12:00-13:00</w:t>
            </w:r>
          </w:p>
        </w:tc>
        <w:tc>
          <w:tcPr>
            <w:tcW w:w="6379" w:type="dxa"/>
            <w:gridSpan w:val="4"/>
            <w:vAlign w:val="center"/>
          </w:tcPr>
          <w:p w:rsidR="00604FAD" w:rsidRDefault="00604FAD" w:rsidP="00604FA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午   餐        休  息</w:t>
            </w:r>
          </w:p>
        </w:tc>
      </w:tr>
      <w:tr w:rsidR="00186C51">
        <w:tc>
          <w:tcPr>
            <w:tcW w:w="959" w:type="dxa"/>
            <w:vMerge/>
            <w:vAlign w:val="center"/>
          </w:tcPr>
          <w:p w:rsidR="00186C51" w:rsidRDefault="00186C51">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13:10-14:30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外贸跟</w:t>
            </w:r>
            <w:proofErr w:type="gramStart"/>
            <w:r>
              <w:rPr>
                <w:rFonts w:ascii="仿宋" w:eastAsia="仿宋" w:hAnsi="仿宋" w:hint="eastAsia"/>
                <w:color w:val="000000" w:themeColor="text1"/>
                <w:sz w:val="24"/>
                <w:szCs w:val="24"/>
                <w:shd w:val="clear" w:color="auto" w:fill="FFFFFF"/>
              </w:rPr>
              <w:t>单能力</w:t>
            </w:r>
            <w:proofErr w:type="gramEnd"/>
            <w:r>
              <w:rPr>
                <w:rFonts w:ascii="仿宋" w:eastAsia="仿宋" w:hAnsi="仿宋" w:hint="eastAsia"/>
                <w:color w:val="000000" w:themeColor="text1"/>
                <w:sz w:val="24"/>
                <w:szCs w:val="24"/>
                <w:shd w:val="clear" w:color="auto" w:fill="FFFFFF"/>
              </w:rPr>
              <w:t>模块</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参赛选手、裁判</w:t>
            </w:r>
            <w:bookmarkStart w:id="6" w:name="_GoBack"/>
            <w:bookmarkEnd w:id="6"/>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竞赛场地</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15:00-15:20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B2C</w:t>
            </w:r>
            <w:r>
              <w:rPr>
                <w:rFonts w:ascii="仿宋" w:eastAsia="仿宋" w:hAnsi="仿宋" w:hint="eastAsia"/>
                <w:color w:val="000000" w:themeColor="text1"/>
                <w:sz w:val="24"/>
                <w:szCs w:val="24"/>
                <w:shd w:val="clear" w:color="auto" w:fill="FFFFFF"/>
              </w:rPr>
              <w:t>模块二次抽签，检录进场</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各参赛队领队、裁判长</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hd w:val="clear" w:color="auto" w:fill="FFFFFF"/>
              </w:rPr>
              <w:t>竞赛场地</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hd w:val="clear" w:color="auto" w:fill="FFFFFF"/>
              </w:rPr>
            </w:pPr>
            <w:r>
              <w:rPr>
                <w:rFonts w:ascii="仿宋" w:eastAsia="仿宋" w:hAnsi="仿宋" w:hint="eastAsia"/>
                <w:color w:val="000000" w:themeColor="text1"/>
                <w:sz w:val="24"/>
                <w:shd w:val="clear" w:color="auto" w:fill="FFFFFF"/>
              </w:rPr>
              <w:t>15:30-16:30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hd w:val="clear" w:color="auto" w:fill="FFFFFF"/>
              </w:rPr>
            </w:pPr>
            <w:r>
              <w:rPr>
                <w:rFonts w:ascii="仿宋" w:eastAsia="仿宋" w:hAnsi="仿宋" w:hint="eastAsia"/>
                <w:color w:val="000000" w:themeColor="text1"/>
                <w:sz w:val="24"/>
                <w:shd w:val="clear" w:color="auto" w:fill="FFFFFF"/>
              </w:rPr>
              <w:t>外贸业务能力</w:t>
            </w:r>
            <w:r>
              <w:rPr>
                <w:rFonts w:ascii="仿宋" w:eastAsia="仿宋" w:hAnsi="仿宋" w:hint="eastAsia"/>
                <w:color w:val="000000" w:themeColor="text1"/>
                <w:sz w:val="24"/>
                <w:shd w:val="clear" w:color="auto" w:fill="FFFFFF"/>
              </w:rPr>
              <w:t>B2C</w:t>
            </w:r>
            <w:r>
              <w:rPr>
                <w:rFonts w:ascii="仿宋" w:eastAsia="仿宋" w:hAnsi="仿宋" w:hint="eastAsia"/>
                <w:color w:val="000000" w:themeColor="text1"/>
                <w:sz w:val="24"/>
                <w:shd w:val="clear" w:color="auto" w:fill="FFFFFF"/>
              </w:rPr>
              <w:t>模块</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hd w:val="clear" w:color="auto" w:fill="FFFFFF"/>
              </w:rPr>
            </w:pPr>
            <w:r>
              <w:rPr>
                <w:rFonts w:ascii="仿宋" w:eastAsia="仿宋" w:hAnsi="仿宋" w:hint="eastAsia"/>
                <w:color w:val="000000" w:themeColor="text1"/>
                <w:sz w:val="24"/>
                <w:shd w:val="clear" w:color="auto" w:fill="FFFFFF"/>
              </w:rPr>
              <w:t>参赛选手、裁判</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hd w:val="clear" w:color="auto" w:fill="FFFFFF"/>
              </w:rPr>
            </w:pPr>
            <w:r>
              <w:rPr>
                <w:rFonts w:ascii="仿宋" w:eastAsia="仿宋" w:hAnsi="仿宋" w:hint="eastAsia"/>
                <w:color w:val="000000" w:themeColor="text1"/>
                <w:sz w:val="24"/>
                <w:shd w:val="clear" w:color="auto" w:fill="FFFFFF"/>
              </w:rPr>
              <w:t>竞赛场地</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186C51">
        <w:tc>
          <w:tcPr>
            <w:tcW w:w="959" w:type="dxa"/>
            <w:vMerge/>
            <w:vAlign w:val="center"/>
          </w:tcPr>
          <w:p w:rsidR="00186C51" w:rsidRDefault="00186C51">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19:00-19:30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公布成绩</w:t>
            </w:r>
          </w:p>
        </w:tc>
        <w:tc>
          <w:tcPr>
            <w:tcW w:w="1559"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裁判、各参赛队领队</w:t>
            </w:r>
          </w:p>
        </w:tc>
        <w:tc>
          <w:tcPr>
            <w:tcW w:w="1276"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会议室</w:t>
            </w: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r w:rsidR="00186C51">
        <w:tc>
          <w:tcPr>
            <w:tcW w:w="959" w:type="dxa"/>
            <w:vAlign w:val="center"/>
          </w:tcPr>
          <w:p w:rsidR="00186C51" w:rsidRDefault="00186C51">
            <w:pPr>
              <w:adjustRightInd w:val="0"/>
              <w:snapToGrid w:val="0"/>
              <w:spacing w:line="560" w:lineRule="exact"/>
              <w:jc w:val="center"/>
              <w:rPr>
                <w:rFonts w:ascii="仿宋" w:eastAsia="仿宋" w:hAnsi="仿宋"/>
                <w:color w:val="000000" w:themeColor="text1"/>
                <w:sz w:val="24"/>
                <w:szCs w:val="24"/>
              </w:rPr>
            </w:pPr>
          </w:p>
        </w:tc>
        <w:tc>
          <w:tcPr>
            <w:tcW w:w="1559" w:type="dxa"/>
            <w:vAlign w:val="center"/>
          </w:tcPr>
          <w:p w:rsidR="00186C51" w:rsidRDefault="003762FD">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r>
              <w:rPr>
                <w:rFonts w:ascii="仿宋" w:eastAsia="仿宋" w:hAnsi="仿宋" w:hint="eastAsia"/>
                <w:color w:val="000000" w:themeColor="text1"/>
                <w:sz w:val="24"/>
                <w:szCs w:val="24"/>
                <w:shd w:val="clear" w:color="auto" w:fill="FFFFFF"/>
              </w:rPr>
              <w:t>19</w:t>
            </w:r>
            <w:r>
              <w:rPr>
                <w:rFonts w:ascii="仿宋" w:eastAsia="仿宋" w:hAnsi="仿宋" w:hint="eastAsia"/>
                <w:color w:val="000000" w:themeColor="text1"/>
                <w:sz w:val="24"/>
                <w:szCs w:val="24"/>
                <w:shd w:val="clear" w:color="auto" w:fill="FFFFFF"/>
              </w:rPr>
              <w:t>：</w:t>
            </w:r>
            <w:r>
              <w:rPr>
                <w:rFonts w:ascii="仿宋" w:eastAsia="仿宋" w:hAnsi="仿宋" w:hint="eastAsia"/>
                <w:color w:val="000000" w:themeColor="text1"/>
                <w:sz w:val="24"/>
                <w:szCs w:val="24"/>
                <w:shd w:val="clear" w:color="auto" w:fill="FFFFFF"/>
              </w:rPr>
              <w:t>30-</w:t>
            </w:r>
          </w:p>
        </w:tc>
        <w:tc>
          <w:tcPr>
            <w:tcW w:w="2552" w:type="dxa"/>
            <w:vAlign w:val="center"/>
          </w:tcPr>
          <w:p w:rsidR="00186C51" w:rsidRDefault="003762FD">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r>
              <w:rPr>
                <w:rFonts w:ascii="仿宋" w:eastAsia="仿宋" w:hAnsi="仿宋" w:cs="Arial" w:hint="eastAsia"/>
                <w:kern w:val="0"/>
                <w:sz w:val="24"/>
                <w:szCs w:val="24"/>
              </w:rPr>
              <w:t>赛事结束</w:t>
            </w:r>
          </w:p>
        </w:tc>
        <w:tc>
          <w:tcPr>
            <w:tcW w:w="1559"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c>
          <w:tcPr>
            <w:tcW w:w="1276" w:type="dxa"/>
            <w:vAlign w:val="center"/>
          </w:tcPr>
          <w:p w:rsidR="00186C51" w:rsidRDefault="00186C51">
            <w:pPr>
              <w:shd w:val="solid" w:color="FFFFFF" w:fill="auto"/>
              <w:autoSpaceDN w:val="0"/>
              <w:adjustRightInd w:val="0"/>
              <w:snapToGrid w:val="0"/>
              <w:spacing w:line="560" w:lineRule="exact"/>
              <w:jc w:val="center"/>
              <w:rPr>
                <w:rFonts w:ascii="仿宋" w:eastAsia="仿宋" w:hAnsi="仿宋"/>
                <w:color w:val="000000" w:themeColor="text1"/>
                <w:sz w:val="24"/>
                <w:szCs w:val="24"/>
                <w:shd w:val="clear" w:color="auto" w:fill="FFFFFF"/>
              </w:rPr>
            </w:pPr>
          </w:p>
        </w:tc>
        <w:tc>
          <w:tcPr>
            <w:tcW w:w="992" w:type="dxa"/>
            <w:vAlign w:val="center"/>
          </w:tcPr>
          <w:p w:rsidR="00186C51" w:rsidRDefault="00186C51">
            <w:pPr>
              <w:shd w:val="solid" w:color="FFFFFF" w:fill="auto"/>
              <w:autoSpaceDN w:val="0"/>
              <w:adjustRightInd w:val="0"/>
              <w:snapToGrid w:val="0"/>
              <w:spacing w:line="560" w:lineRule="exact"/>
              <w:rPr>
                <w:rFonts w:ascii="仿宋" w:eastAsia="仿宋" w:hAnsi="仿宋"/>
                <w:color w:val="000000" w:themeColor="text1"/>
                <w:sz w:val="24"/>
                <w:szCs w:val="24"/>
                <w:shd w:val="clear" w:color="auto" w:fill="FFFFFF"/>
              </w:rPr>
            </w:pPr>
          </w:p>
        </w:tc>
      </w:tr>
    </w:tbl>
    <w:p w:rsidR="00186C51" w:rsidRDefault="003762FD">
      <w:pPr>
        <w:spacing w:line="560" w:lineRule="exact"/>
        <w:rPr>
          <w:rFonts w:ascii="仿宋" w:eastAsia="仿宋" w:hAnsi="仿宋"/>
          <w:b/>
          <w:sz w:val="30"/>
          <w:szCs w:val="30"/>
        </w:rPr>
      </w:pPr>
      <w:r>
        <w:rPr>
          <w:rFonts w:ascii="仿宋" w:eastAsia="仿宋" w:hAnsi="仿宋" w:hint="eastAsia"/>
          <w:b/>
          <w:sz w:val="30"/>
          <w:szCs w:val="30"/>
        </w:rPr>
        <w:t>五、竞赛试题</w:t>
      </w:r>
    </w:p>
    <w:p w:rsidR="00186C51" w:rsidRDefault="003762FD">
      <w:pPr>
        <w:spacing w:line="560" w:lineRule="exact"/>
        <w:ind w:firstLine="585"/>
        <w:rPr>
          <w:rFonts w:ascii="仿宋" w:eastAsia="仿宋" w:hAnsi="仿宋"/>
          <w:sz w:val="30"/>
          <w:szCs w:val="30"/>
        </w:rPr>
      </w:pPr>
      <w:r>
        <w:rPr>
          <w:rFonts w:ascii="仿宋" w:eastAsia="仿宋" w:hAnsi="仿宋" w:hint="eastAsia"/>
          <w:sz w:val="30"/>
          <w:szCs w:val="30"/>
        </w:rPr>
        <w:t>竞赛</w:t>
      </w:r>
      <w:proofErr w:type="gramStart"/>
      <w:r>
        <w:rPr>
          <w:rFonts w:ascii="仿宋" w:eastAsia="仿宋" w:hAnsi="仿宋" w:hint="eastAsia"/>
          <w:sz w:val="30"/>
          <w:szCs w:val="30"/>
        </w:rPr>
        <w:t>样题见</w:t>
      </w:r>
      <w:proofErr w:type="gramEnd"/>
      <w:r>
        <w:rPr>
          <w:rFonts w:ascii="仿宋" w:eastAsia="仿宋" w:hAnsi="仿宋" w:hint="eastAsia"/>
          <w:sz w:val="30"/>
          <w:szCs w:val="30"/>
        </w:rPr>
        <w:t>附件。</w:t>
      </w:r>
    </w:p>
    <w:p w:rsidR="00186C51" w:rsidRDefault="003762FD">
      <w:pPr>
        <w:spacing w:line="560" w:lineRule="exact"/>
        <w:ind w:firstLine="585"/>
        <w:rPr>
          <w:rFonts w:ascii="仿宋" w:eastAsia="仿宋" w:hAnsi="仿宋"/>
          <w:sz w:val="30"/>
          <w:szCs w:val="30"/>
        </w:rPr>
      </w:pPr>
      <w:r>
        <w:rPr>
          <w:rFonts w:ascii="仿宋" w:eastAsia="仿宋" w:hAnsi="仿宋" w:hint="eastAsia"/>
          <w:sz w:val="30"/>
          <w:szCs w:val="30"/>
        </w:rPr>
        <w:t>外贸业务能力</w:t>
      </w:r>
      <w:r>
        <w:rPr>
          <w:rFonts w:ascii="仿宋" w:eastAsia="仿宋" w:hAnsi="仿宋" w:hint="eastAsia"/>
          <w:sz w:val="30"/>
          <w:szCs w:val="30"/>
        </w:rPr>
        <w:t>B2B</w:t>
      </w:r>
      <w:r>
        <w:rPr>
          <w:rFonts w:ascii="仿宋" w:eastAsia="仿宋" w:hAnsi="仿宋" w:hint="eastAsia"/>
          <w:sz w:val="30"/>
          <w:szCs w:val="30"/>
        </w:rPr>
        <w:t>模块及外贸跟</w:t>
      </w:r>
      <w:proofErr w:type="gramStart"/>
      <w:r>
        <w:rPr>
          <w:rFonts w:ascii="仿宋" w:eastAsia="仿宋" w:hAnsi="仿宋" w:hint="eastAsia"/>
          <w:sz w:val="30"/>
          <w:szCs w:val="30"/>
        </w:rPr>
        <w:t>单能力</w:t>
      </w:r>
      <w:proofErr w:type="gramEnd"/>
      <w:r>
        <w:rPr>
          <w:rFonts w:ascii="仿宋" w:eastAsia="仿宋" w:hAnsi="仿宋" w:hint="eastAsia"/>
          <w:sz w:val="30"/>
          <w:szCs w:val="30"/>
        </w:rPr>
        <w:t>模块赛题由系统自动生成。</w:t>
      </w:r>
    </w:p>
    <w:p w:rsidR="00186C51" w:rsidRDefault="003762FD">
      <w:pPr>
        <w:spacing w:line="560" w:lineRule="exact"/>
        <w:ind w:firstLine="585"/>
        <w:rPr>
          <w:rFonts w:ascii="仿宋" w:eastAsia="仿宋" w:hAnsi="仿宋"/>
          <w:sz w:val="30"/>
          <w:szCs w:val="30"/>
        </w:rPr>
      </w:pPr>
      <w:r>
        <w:rPr>
          <w:rFonts w:ascii="仿宋" w:eastAsia="仿宋" w:hAnsi="仿宋" w:hint="eastAsia"/>
          <w:sz w:val="30"/>
          <w:szCs w:val="30"/>
        </w:rPr>
        <w:t>外贸业务能力</w:t>
      </w:r>
      <w:r>
        <w:rPr>
          <w:rFonts w:ascii="仿宋" w:eastAsia="仿宋" w:hAnsi="仿宋" w:hint="eastAsia"/>
          <w:sz w:val="30"/>
          <w:szCs w:val="30"/>
        </w:rPr>
        <w:t>B2C</w:t>
      </w:r>
      <w:r>
        <w:rPr>
          <w:rFonts w:ascii="仿宋" w:eastAsia="仿宋" w:hAnsi="仿宋" w:hint="eastAsia"/>
          <w:sz w:val="30"/>
          <w:szCs w:val="30"/>
        </w:rPr>
        <w:t>模块在竞赛日前</w:t>
      </w:r>
      <w:r>
        <w:rPr>
          <w:rFonts w:ascii="仿宋" w:eastAsia="仿宋" w:hAnsi="仿宋" w:hint="eastAsia"/>
          <w:sz w:val="30"/>
          <w:szCs w:val="30"/>
        </w:rPr>
        <w:t>5</w:t>
      </w:r>
      <w:r>
        <w:rPr>
          <w:rFonts w:ascii="仿宋" w:eastAsia="仿宋" w:hAnsi="仿宋" w:hint="eastAsia"/>
          <w:sz w:val="30"/>
          <w:szCs w:val="30"/>
        </w:rPr>
        <w:t>天公开</w:t>
      </w:r>
      <w:r>
        <w:rPr>
          <w:rFonts w:ascii="仿宋" w:eastAsia="仿宋" w:hAnsi="仿宋" w:hint="eastAsia"/>
          <w:color w:val="000000" w:themeColor="text1"/>
          <w:sz w:val="30"/>
          <w:szCs w:val="30"/>
        </w:rPr>
        <w:t>200</w:t>
      </w:r>
      <w:r>
        <w:rPr>
          <w:rFonts w:ascii="仿宋" w:eastAsia="仿宋" w:hAnsi="仿宋" w:hint="eastAsia"/>
          <w:color w:val="000000" w:themeColor="text1"/>
          <w:sz w:val="30"/>
          <w:szCs w:val="30"/>
        </w:rPr>
        <w:t>道</w:t>
      </w:r>
      <w:r>
        <w:rPr>
          <w:rFonts w:ascii="仿宋" w:eastAsia="仿宋" w:hAnsi="仿宋" w:hint="eastAsia"/>
          <w:sz w:val="30"/>
          <w:szCs w:val="30"/>
        </w:rPr>
        <w:t>试题，试题内容涵盖正式竞赛所涉及知识点，题型分为单项选择题、多项</w:t>
      </w:r>
      <w:r>
        <w:rPr>
          <w:rFonts w:ascii="仿宋" w:eastAsia="仿宋" w:hAnsi="仿宋" w:hint="eastAsia"/>
          <w:sz w:val="30"/>
          <w:szCs w:val="30"/>
        </w:rPr>
        <w:lastRenderedPageBreak/>
        <w:t>选择题、填空题、拖拽题及图形选择题。</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六、竞赛规则</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（一）报名资格</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参赛选手须为高等学校全日制在籍学生；本科院校中高职类全日制在籍学生可报名参加高职组比赛。五年制高职学生报名参赛的，四、五年级学生参加高职组比赛。高职组参赛选手年龄须不超过</w:t>
      </w:r>
      <w:r>
        <w:rPr>
          <w:rFonts w:ascii="仿宋" w:eastAsia="仿宋" w:hAnsi="仿宋" w:hint="eastAsia"/>
          <w:sz w:val="30"/>
          <w:szCs w:val="30"/>
        </w:rPr>
        <w:t>25</w:t>
      </w:r>
      <w:r>
        <w:rPr>
          <w:rFonts w:ascii="仿宋" w:eastAsia="仿宋" w:hAnsi="仿宋" w:hint="eastAsia"/>
          <w:sz w:val="30"/>
          <w:szCs w:val="30"/>
        </w:rPr>
        <w:t>周岁，年龄截止时间为</w:t>
      </w:r>
      <w:r>
        <w:rPr>
          <w:rFonts w:ascii="仿宋" w:eastAsia="仿宋" w:hAnsi="仿宋" w:hint="eastAsia"/>
          <w:sz w:val="30"/>
          <w:szCs w:val="30"/>
        </w:rPr>
        <w:t>2019</w:t>
      </w:r>
      <w:r>
        <w:rPr>
          <w:rFonts w:ascii="仿宋" w:eastAsia="仿宋" w:hAnsi="仿宋" w:hint="eastAsia"/>
          <w:sz w:val="30"/>
          <w:szCs w:val="30"/>
        </w:rPr>
        <w:t>年</w:t>
      </w:r>
      <w:r>
        <w:rPr>
          <w:rFonts w:ascii="仿宋" w:eastAsia="仿宋" w:hAnsi="仿宋" w:hint="eastAsia"/>
          <w:sz w:val="30"/>
          <w:szCs w:val="30"/>
        </w:rPr>
        <w:t>5</w:t>
      </w:r>
      <w:r>
        <w:rPr>
          <w:rFonts w:ascii="仿宋" w:eastAsia="仿宋" w:hAnsi="仿宋" w:hint="eastAsia"/>
          <w:sz w:val="30"/>
          <w:szCs w:val="30"/>
        </w:rPr>
        <w:t>月</w:t>
      </w:r>
      <w:r>
        <w:rPr>
          <w:rFonts w:ascii="仿宋" w:eastAsia="仿宋" w:hAnsi="仿宋" w:hint="eastAsia"/>
          <w:sz w:val="30"/>
          <w:szCs w:val="30"/>
        </w:rPr>
        <w:t>1</w:t>
      </w:r>
      <w:r>
        <w:rPr>
          <w:rFonts w:ascii="仿宋" w:eastAsia="仿宋" w:hAnsi="仿宋" w:hint="eastAsia"/>
          <w:sz w:val="30"/>
          <w:szCs w:val="30"/>
        </w:rPr>
        <w:t>日。</w:t>
      </w:r>
      <w:r>
        <w:rPr>
          <w:rFonts w:ascii="仿宋" w:eastAsia="仿宋" w:hAnsi="仿宋" w:hint="eastAsia"/>
          <w:sz w:val="30"/>
          <w:szCs w:val="30"/>
        </w:rPr>
        <w:t>上届省赛二等奖以上获得者不再参赛。</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（二）报名要求</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参赛选手和指导教师报名获得确认后不得随意更换。</w:t>
      </w:r>
      <w:proofErr w:type="gramStart"/>
      <w:r>
        <w:rPr>
          <w:rFonts w:ascii="仿宋" w:eastAsia="仿宋" w:hAnsi="仿宋" w:hint="eastAsia"/>
          <w:sz w:val="30"/>
          <w:szCs w:val="30"/>
        </w:rPr>
        <w:t>如备赛过</w:t>
      </w:r>
      <w:proofErr w:type="gramEnd"/>
      <w:r>
        <w:rPr>
          <w:rFonts w:ascii="仿宋" w:eastAsia="仿宋" w:hAnsi="仿宋" w:hint="eastAsia"/>
          <w:sz w:val="30"/>
          <w:szCs w:val="30"/>
        </w:rPr>
        <w:t>程中参赛选手和指导教师因故无法参赛，须由参赛校于相应赛项开赛</w:t>
      </w:r>
      <w:r>
        <w:rPr>
          <w:rFonts w:ascii="仿宋" w:eastAsia="仿宋" w:hAnsi="仿宋" w:hint="eastAsia"/>
          <w:sz w:val="30"/>
          <w:szCs w:val="30"/>
        </w:rPr>
        <w:t>10</w:t>
      </w:r>
      <w:r>
        <w:rPr>
          <w:rFonts w:ascii="仿宋" w:eastAsia="仿宋" w:hAnsi="仿宋" w:hint="eastAsia"/>
          <w:sz w:val="30"/>
          <w:szCs w:val="30"/>
        </w:rPr>
        <w:t>个工作日之前出具书面说明，经大赛办公室核实后予以更换。竞赛开始后，参赛队不得更换参赛队员，允许队员缺席比赛。</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（三）赛前准备</w:t>
      </w:r>
    </w:p>
    <w:p w:rsidR="00186C51" w:rsidRDefault="003762FD">
      <w:pPr>
        <w:spacing w:line="560" w:lineRule="exact"/>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1.</w:t>
      </w:r>
      <w:r>
        <w:rPr>
          <w:rFonts w:ascii="仿宋" w:eastAsia="仿宋" w:hAnsi="仿宋" w:hint="eastAsia"/>
          <w:color w:val="000000" w:themeColor="text1"/>
          <w:sz w:val="30"/>
          <w:szCs w:val="30"/>
        </w:rPr>
        <w:t>领队会议：比赛日前一天下午召开领队会议，由各参赛队伍的领队和指导教师参加，会议讲解竞赛注意事项并进行赛前答疑。</w:t>
      </w:r>
    </w:p>
    <w:p w:rsidR="00186C51" w:rsidRDefault="003762FD">
      <w:pPr>
        <w:spacing w:line="560" w:lineRule="exact"/>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2.</w:t>
      </w:r>
      <w:r>
        <w:rPr>
          <w:rFonts w:ascii="仿宋" w:eastAsia="仿宋" w:hAnsi="仿宋" w:hint="eastAsia"/>
          <w:color w:val="000000" w:themeColor="text1"/>
          <w:sz w:val="30"/>
          <w:szCs w:val="30"/>
        </w:rPr>
        <w:t>熟悉场地：比赛日前一天下午开放赛场，熟悉场地。</w:t>
      </w:r>
    </w:p>
    <w:p w:rsidR="00186C51" w:rsidRDefault="003762FD">
      <w:pPr>
        <w:spacing w:line="560" w:lineRule="exact"/>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3.</w:t>
      </w:r>
      <w:r>
        <w:rPr>
          <w:rFonts w:ascii="仿宋" w:eastAsia="仿宋" w:hAnsi="仿宋" w:hint="eastAsia"/>
          <w:color w:val="000000" w:themeColor="text1"/>
          <w:sz w:val="30"/>
          <w:szCs w:val="30"/>
        </w:rPr>
        <w:t>抽签仪式：外贸业务能力</w:t>
      </w:r>
      <w:r>
        <w:rPr>
          <w:rFonts w:ascii="仿宋" w:eastAsia="仿宋" w:hAnsi="仿宋" w:hint="eastAsia"/>
          <w:color w:val="000000" w:themeColor="text1"/>
          <w:sz w:val="30"/>
          <w:szCs w:val="30"/>
        </w:rPr>
        <w:t>B2B</w:t>
      </w:r>
      <w:r>
        <w:rPr>
          <w:rFonts w:ascii="仿宋" w:eastAsia="仿宋" w:hAnsi="仿宋" w:hint="eastAsia"/>
          <w:color w:val="000000" w:themeColor="text1"/>
          <w:sz w:val="30"/>
          <w:szCs w:val="30"/>
        </w:rPr>
        <w:t>模块和外贸跟</w:t>
      </w:r>
      <w:proofErr w:type="gramStart"/>
      <w:r>
        <w:rPr>
          <w:rFonts w:ascii="仿宋" w:eastAsia="仿宋" w:hAnsi="仿宋" w:hint="eastAsia"/>
          <w:color w:val="000000" w:themeColor="text1"/>
          <w:sz w:val="30"/>
          <w:szCs w:val="30"/>
        </w:rPr>
        <w:t>单能力</w:t>
      </w:r>
      <w:proofErr w:type="gramEnd"/>
      <w:r>
        <w:rPr>
          <w:rFonts w:ascii="仿宋" w:eastAsia="仿宋" w:hAnsi="仿宋" w:hint="eastAsia"/>
          <w:color w:val="000000" w:themeColor="text1"/>
          <w:sz w:val="30"/>
          <w:szCs w:val="30"/>
        </w:rPr>
        <w:t>模块在比赛日前一天领队会进行抽签仪式，由各参赛队伍的领队或指导教师参加，通过抽签确定各参赛队伍的赛场座次。外贸业务能力</w:t>
      </w:r>
      <w:r>
        <w:rPr>
          <w:rFonts w:ascii="仿宋" w:eastAsia="仿宋" w:hAnsi="仿宋" w:hint="eastAsia"/>
          <w:color w:val="000000" w:themeColor="text1"/>
          <w:sz w:val="30"/>
          <w:szCs w:val="30"/>
        </w:rPr>
        <w:t>B2C</w:t>
      </w:r>
      <w:r>
        <w:rPr>
          <w:rFonts w:ascii="仿宋" w:eastAsia="仿宋" w:hAnsi="仿宋" w:hint="eastAsia"/>
          <w:color w:val="000000" w:themeColor="text1"/>
          <w:sz w:val="30"/>
          <w:szCs w:val="30"/>
        </w:rPr>
        <w:t>模块由参赛选手在该模块竞赛检录时通过抽签确定赛场座次。</w:t>
      </w:r>
    </w:p>
    <w:p w:rsidR="00186C51" w:rsidRDefault="003762FD">
      <w:pPr>
        <w:spacing w:line="560" w:lineRule="exact"/>
        <w:ind w:firstLineChars="200" w:firstLine="600"/>
        <w:rPr>
          <w:rFonts w:ascii="仿宋" w:eastAsia="仿宋" w:hAnsi="仿宋"/>
          <w:color w:val="000000" w:themeColor="text1"/>
          <w:sz w:val="30"/>
          <w:szCs w:val="30"/>
        </w:rPr>
      </w:pPr>
      <w:r>
        <w:rPr>
          <w:rFonts w:ascii="仿宋" w:eastAsia="仿宋" w:hAnsi="仿宋" w:hint="eastAsia"/>
          <w:color w:val="000000" w:themeColor="text1"/>
          <w:sz w:val="30"/>
          <w:szCs w:val="30"/>
        </w:rPr>
        <w:t>4</w:t>
      </w:r>
      <w:r>
        <w:rPr>
          <w:rFonts w:ascii="仿宋" w:eastAsia="仿宋" w:hAnsi="仿宋" w:hint="eastAsia"/>
          <w:color w:val="000000" w:themeColor="text1"/>
          <w:sz w:val="30"/>
          <w:szCs w:val="30"/>
        </w:rPr>
        <w:t>．参赛队员入场：参赛选手应提前</w:t>
      </w:r>
      <w:r>
        <w:rPr>
          <w:rFonts w:ascii="仿宋" w:eastAsia="仿宋" w:hAnsi="仿宋" w:hint="eastAsia"/>
          <w:color w:val="000000" w:themeColor="text1"/>
          <w:sz w:val="30"/>
          <w:szCs w:val="30"/>
        </w:rPr>
        <w:t>15</w:t>
      </w:r>
      <w:r>
        <w:rPr>
          <w:rFonts w:ascii="仿宋" w:eastAsia="仿宋" w:hAnsi="仿宋" w:hint="eastAsia"/>
          <w:color w:val="000000" w:themeColor="text1"/>
          <w:sz w:val="30"/>
          <w:szCs w:val="30"/>
        </w:rPr>
        <w:t>分钟到达赛场，凭参</w:t>
      </w:r>
      <w:r>
        <w:rPr>
          <w:rFonts w:ascii="仿宋" w:eastAsia="仿宋" w:hAnsi="仿宋" w:hint="eastAsia"/>
          <w:color w:val="000000" w:themeColor="text1"/>
          <w:sz w:val="30"/>
          <w:szCs w:val="30"/>
        </w:rPr>
        <w:lastRenderedPageBreak/>
        <w:t>赛证、身份证检录，按要求入场，不得迟到早退。并根据抽签结果在对应的座位入座，裁判负责核对参赛队员信息；严禁参赛选手携带任何电子设备、通讯设备及其他相关资料与用品入场。</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（四）比赛期间</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各参赛队伍打开电脑，根据对应的账号密码进</w:t>
      </w:r>
      <w:r>
        <w:rPr>
          <w:rFonts w:ascii="仿宋" w:eastAsia="仿宋" w:hAnsi="仿宋" w:hint="eastAsia"/>
          <w:sz w:val="30"/>
          <w:szCs w:val="30"/>
        </w:rPr>
        <w:t>入竞赛平台，由裁判长宣布比赛开始，各参赛队伍开始竞赛。</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竞赛过程中，如有疑问，参赛选手应持“咨询”示意牌示意，项目裁判长应按照有关要求及时予以答疑。如</w:t>
      </w:r>
      <w:proofErr w:type="gramStart"/>
      <w:r>
        <w:rPr>
          <w:rFonts w:ascii="仿宋" w:eastAsia="仿宋" w:hAnsi="仿宋" w:hint="eastAsia"/>
          <w:sz w:val="30"/>
          <w:szCs w:val="30"/>
        </w:rPr>
        <w:t>遇设备</w:t>
      </w:r>
      <w:proofErr w:type="gramEnd"/>
      <w:r>
        <w:rPr>
          <w:rFonts w:ascii="仿宋" w:eastAsia="仿宋" w:hAnsi="仿宋" w:hint="eastAsia"/>
          <w:sz w:val="30"/>
          <w:szCs w:val="30"/>
        </w:rPr>
        <w:t>或软件等故障，参赛选手应持“故障”示意牌示意。项目裁判长、技术人员等应及时予以解决。确因计算机软件或硬件故障，致使操作无法继续的，经项目裁判长确认，予以启用备用计算机。如</w:t>
      </w:r>
      <w:proofErr w:type="gramStart"/>
      <w:r>
        <w:rPr>
          <w:rFonts w:ascii="仿宋" w:eastAsia="仿宋" w:hAnsi="仿宋" w:hint="eastAsia"/>
          <w:sz w:val="30"/>
          <w:szCs w:val="30"/>
        </w:rPr>
        <w:t>遇身体</w:t>
      </w:r>
      <w:proofErr w:type="gramEnd"/>
      <w:r>
        <w:rPr>
          <w:rFonts w:ascii="仿宋" w:eastAsia="仿宋" w:hAnsi="仿宋" w:hint="eastAsia"/>
          <w:sz w:val="30"/>
          <w:szCs w:val="30"/>
        </w:rPr>
        <w:t>不适，参赛选手应持“医务”示意牌示意，现场医务人员按应急预案救治。</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hint="eastAsia"/>
          <w:sz w:val="30"/>
          <w:szCs w:val="30"/>
        </w:rPr>
        <w:t>竞赛过程中不得在任何地方出现与参赛者身份信息相关的内容，一经发现，以作弊论处，取消比赛成绩并通报。</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（五</w:t>
      </w:r>
      <w:r>
        <w:rPr>
          <w:rFonts w:ascii="仿宋" w:eastAsia="仿宋" w:hAnsi="仿宋" w:hint="eastAsia"/>
          <w:sz w:val="30"/>
          <w:szCs w:val="30"/>
        </w:rPr>
        <w:t>）成绩公布</w:t>
      </w:r>
    </w:p>
    <w:p w:rsidR="00186C51" w:rsidRDefault="003762FD">
      <w:pPr>
        <w:spacing w:line="560" w:lineRule="exact"/>
        <w:ind w:firstLineChars="200" w:firstLine="600"/>
        <w:rPr>
          <w:rFonts w:ascii="仿宋" w:eastAsia="仿宋" w:hAnsi="仿宋"/>
          <w:bCs/>
          <w:sz w:val="30"/>
          <w:szCs w:val="30"/>
        </w:rPr>
      </w:pPr>
      <w:r>
        <w:rPr>
          <w:rFonts w:ascii="仿宋" w:eastAsia="仿宋" w:hAnsi="仿宋" w:hint="eastAsia"/>
          <w:bCs/>
          <w:sz w:val="30"/>
          <w:szCs w:val="30"/>
        </w:rPr>
        <w:t>1.</w:t>
      </w:r>
      <w:r>
        <w:rPr>
          <w:rFonts w:ascii="仿宋" w:eastAsia="仿宋" w:hAnsi="仿宋" w:hint="eastAsia"/>
          <w:bCs/>
          <w:sz w:val="30"/>
          <w:szCs w:val="30"/>
        </w:rPr>
        <w:t>竞赛结束后，裁判长将成绩登录在竞赛成绩单上，裁判签字，成绩单提交给大赛组委会备案。</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．参赛代表队若对赛事有异议，可由领队按规程提出书面申诉。</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hint="eastAsia"/>
          <w:sz w:val="30"/>
          <w:szCs w:val="30"/>
        </w:rPr>
        <w:t>大赛组委会在竞赛结束后当场公布成绩。</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七、竞赛环境</w:t>
      </w:r>
    </w:p>
    <w:p w:rsidR="00186C51" w:rsidRDefault="003762FD">
      <w:pPr>
        <w:spacing w:line="560" w:lineRule="exact"/>
        <w:ind w:firstLineChars="198" w:firstLine="594"/>
        <w:rPr>
          <w:rFonts w:ascii="仿宋" w:eastAsia="仿宋" w:hAnsi="仿宋"/>
          <w:b/>
          <w:sz w:val="30"/>
          <w:szCs w:val="30"/>
        </w:rPr>
      </w:pPr>
      <w:r>
        <w:rPr>
          <w:rFonts w:ascii="仿宋" w:eastAsia="仿宋" w:hAnsi="仿宋" w:cs="宋体" w:hint="eastAsia"/>
          <w:sz w:val="30"/>
          <w:szCs w:val="30"/>
        </w:rPr>
        <w:t>（一）竞赛场地</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竞赛场地设在体育馆内或电脑机房，场地内设置满足报名</w:t>
      </w:r>
      <w:r>
        <w:rPr>
          <w:rFonts w:ascii="仿宋" w:eastAsia="仿宋" w:hAnsi="仿宋" w:cs="宋体" w:hint="eastAsia"/>
          <w:sz w:val="30"/>
          <w:szCs w:val="30"/>
        </w:rPr>
        <w:lastRenderedPageBreak/>
        <w:t>参赛团队的竞赛环境，分成若干个区域，每个区域设置若干个</w:t>
      </w:r>
      <w:proofErr w:type="gramStart"/>
      <w:r>
        <w:rPr>
          <w:rFonts w:ascii="仿宋" w:eastAsia="仿宋" w:hAnsi="仿宋" w:cs="宋体" w:hint="eastAsia"/>
          <w:sz w:val="30"/>
          <w:szCs w:val="30"/>
        </w:rPr>
        <w:t>备用赛位</w:t>
      </w:r>
      <w:proofErr w:type="gramEnd"/>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一个参赛队的每个小组的两名选手一个机位，每个机位两台电脑，其中一台电脑备用，桌椅备足；</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竞赛场地内设置背景板、宣传横幅及壁挂图，营造竞赛氛围；</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4.</w:t>
      </w:r>
      <w:r>
        <w:rPr>
          <w:rFonts w:ascii="仿宋" w:eastAsia="仿宋" w:hAnsi="仿宋" w:cs="宋体" w:hint="eastAsia"/>
          <w:sz w:val="30"/>
          <w:szCs w:val="30"/>
        </w:rPr>
        <w:t>局域网络。采用星形网络拓扑结构，安装千兆交换机。网线与电源线隐蔽铺设。采用独立网络环境，不连接</w:t>
      </w:r>
      <w:r>
        <w:rPr>
          <w:rFonts w:ascii="仿宋" w:eastAsia="仿宋" w:hAnsi="仿宋" w:cs="宋体" w:hint="eastAsia"/>
          <w:sz w:val="30"/>
          <w:szCs w:val="30"/>
        </w:rPr>
        <w:t>INTERNET</w:t>
      </w:r>
      <w:r>
        <w:rPr>
          <w:rFonts w:ascii="仿宋" w:eastAsia="仿宋" w:hAnsi="仿宋" w:cs="宋体" w:hint="eastAsia"/>
          <w:sz w:val="30"/>
          <w:szCs w:val="30"/>
        </w:rPr>
        <w:t>，禁止外部电脑接入。</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5.</w:t>
      </w:r>
      <w:r>
        <w:rPr>
          <w:rFonts w:ascii="仿宋" w:eastAsia="仿宋" w:hAnsi="仿宋" w:cs="宋体" w:hint="eastAsia"/>
          <w:sz w:val="30"/>
          <w:szCs w:val="30"/>
        </w:rPr>
        <w:t>安全保障。采用统一的杀毒软件对服务器进行防毒保护。屏蔽竞赛现场使用的电脑</w:t>
      </w:r>
      <w:r>
        <w:rPr>
          <w:rFonts w:ascii="仿宋" w:eastAsia="仿宋" w:hAnsi="仿宋" w:cs="宋体" w:hint="eastAsia"/>
          <w:sz w:val="30"/>
          <w:szCs w:val="30"/>
        </w:rPr>
        <w:t>USB</w:t>
      </w:r>
      <w:r>
        <w:rPr>
          <w:rFonts w:ascii="仿宋" w:eastAsia="仿宋" w:hAnsi="仿宋" w:cs="宋体" w:hint="eastAsia"/>
          <w:sz w:val="30"/>
          <w:szCs w:val="30"/>
        </w:rPr>
        <w:t>接口。部署具有网络管理、账号管理和日志管理功能的综合监控系统。</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6.</w:t>
      </w:r>
      <w:r>
        <w:rPr>
          <w:rFonts w:ascii="仿宋" w:eastAsia="仿宋" w:hAnsi="仿宋" w:cs="宋体" w:hint="eastAsia"/>
          <w:sz w:val="30"/>
          <w:szCs w:val="30"/>
        </w:rPr>
        <w:t>采用双路供电；利用</w:t>
      </w:r>
      <w:r>
        <w:rPr>
          <w:rFonts w:ascii="仿宋" w:eastAsia="仿宋" w:hAnsi="仿宋" w:cs="宋体" w:hint="eastAsia"/>
          <w:sz w:val="30"/>
          <w:szCs w:val="30"/>
        </w:rPr>
        <w:t>UPS</w:t>
      </w:r>
      <w:r>
        <w:rPr>
          <w:rFonts w:ascii="仿宋" w:eastAsia="仿宋" w:hAnsi="仿宋" w:cs="宋体" w:hint="eastAsia"/>
          <w:sz w:val="30"/>
          <w:szCs w:val="30"/>
        </w:rPr>
        <w:t>防止现场因突然断电导致的系统数据丢失，额定功率：</w:t>
      </w:r>
      <w:r>
        <w:rPr>
          <w:rFonts w:ascii="仿宋" w:eastAsia="仿宋" w:hAnsi="仿宋" w:cs="宋体" w:hint="eastAsia"/>
          <w:sz w:val="30"/>
          <w:szCs w:val="30"/>
        </w:rPr>
        <w:t>3KVA</w:t>
      </w:r>
      <w:r>
        <w:rPr>
          <w:rFonts w:ascii="仿宋" w:eastAsia="仿宋" w:hAnsi="仿宋" w:cs="宋体" w:hint="eastAsia"/>
          <w:sz w:val="30"/>
          <w:szCs w:val="30"/>
        </w:rPr>
        <w:t>，后备时间：</w:t>
      </w:r>
      <w:r>
        <w:rPr>
          <w:rFonts w:ascii="仿宋" w:eastAsia="仿宋" w:hAnsi="仿宋" w:cs="宋体" w:hint="eastAsia"/>
          <w:sz w:val="30"/>
          <w:szCs w:val="30"/>
        </w:rPr>
        <w:t>2</w:t>
      </w:r>
      <w:r>
        <w:rPr>
          <w:rFonts w:ascii="仿宋" w:eastAsia="仿宋" w:hAnsi="仿宋" w:cs="宋体" w:hint="eastAsia"/>
          <w:sz w:val="30"/>
          <w:szCs w:val="30"/>
        </w:rPr>
        <w:t>小时，电池类型：输出电压：</w:t>
      </w:r>
      <w:r>
        <w:rPr>
          <w:rFonts w:ascii="仿宋" w:eastAsia="仿宋" w:hAnsi="仿宋" w:cs="宋体" w:hint="eastAsia"/>
          <w:sz w:val="30"/>
          <w:szCs w:val="30"/>
        </w:rPr>
        <w:t>230V</w:t>
      </w:r>
      <w:r>
        <w:rPr>
          <w:rFonts w:ascii="仿宋" w:eastAsia="仿宋" w:hAnsi="仿宋" w:cs="宋体" w:hint="eastAsia"/>
          <w:sz w:val="30"/>
          <w:szCs w:val="30"/>
        </w:rPr>
        <w:t>±</w:t>
      </w:r>
      <w:r>
        <w:rPr>
          <w:rFonts w:ascii="仿宋" w:eastAsia="仿宋" w:hAnsi="仿宋" w:cs="宋体" w:hint="eastAsia"/>
          <w:sz w:val="30"/>
          <w:szCs w:val="30"/>
        </w:rPr>
        <w:t>5%V</w:t>
      </w:r>
      <w:r>
        <w:rPr>
          <w:rFonts w:ascii="仿宋" w:eastAsia="仿宋" w:hAnsi="仿宋" w:cs="宋体" w:hint="eastAsia"/>
          <w:sz w:val="30"/>
          <w:szCs w:val="30"/>
        </w:rPr>
        <w:t>。</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八、技术规范</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依据国际规范：</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《联合国国际货物销售合同公约》</w:t>
      </w:r>
    </w:p>
    <w:p w:rsidR="00186C51" w:rsidRDefault="003762FD">
      <w:pPr>
        <w:spacing w:line="560" w:lineRule="exact"/>
        <w:ind w:firstLineChars="200" w:firstLine="560"/>
        <w:rPr>
          <w:rFonts w:ascii="仿宋" w:eastAsia="仿宋" w:hAnsi="仿宋"/>
          <w:sz w:val="28"/>
          <w:szCs w:val="30"/>
        </w:rPr>
      </w:pPr>
      <w:r>
        <w:rPr>
          <w:rFonts w:ascii="仿宋" w:eastAsia="仿宋" w:hAnsi="仿宋"/>
          <w:sz w:val="28"/>
          <w:szCs w:val="30"/>
        </w:rPr>
        <w:t>（</w:t>
      </w:r>
      <w:r>
        <w:rPr>
          <w:rFonts w:ascii="仿宋" w:eastAsia="仿宋" w:hAnsi="仿宋"/>
          <w:sz w:val="28"/>
          <w:szCs w:val="30"/>
        </w:rPr>
        <w:t>the Unite</w:t>
      </w:r>
      <w:r>
        <w:rPr>
          <w:rFonts w:ascii="仿宋" w:eastAsia="仿宋" w:hAnsi="仿宋"/>
          <w:sz w:val="28"/>
          <w:szCs w:val="30"/>
        </w:rPr>
        <w:t>d Nations Convention on Contracts for the International Sale of Goods</w:t>
      </w:r>
      <w:r>
        <w:rPr>
          <w:rFonts w:ascii="仿宋" w:eastAsia="仿宋" w:hAnsi="仿宋"/>
          <w:sz w:val="28"/>
          <w:szCs w:val="30"/>
        </w:rPr>
        <w:t>，</w:t>
      </w:r>
      <w:r>
        <w:rPr>
          <w:rFonts w:ascii="仿宋" w:eastAsia="仿宋" w:hAnsi="仿宋"/>
          <w:sz w:val="28"/>
          <w:szCs w:val="30"/>
        </w:rPr>
        <w:t>CISG</w:t>
      </w:r>
      <w:r>
        <w:rPr>
          <w:rFonts w:ascii="仿宋" w:eastAsia="仿宋" w:hAnsi="仿宋"/>
          <w:sz w:val="28"/>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国际商会《跟单信用证统一惯例</w:t>
      </w:r>
      <w:r>
        <w:rPr>
          <w:rFonts w:ascii="仿宋" w:eastAsia="仿宋" w:hAnsi="仿宋" w:hint="eastAsia"/>
          <w:sz w:val="30"/>
          <w:szCs w:val="30"/>
        </w:rPr>
        <w:t>（</w:t>
      </w:r>
      <w:r>
        <w:rPr>
          <w:rFonts w:ascii="仿宋" w:eastAsia="仿宋" w:hAnsi="仿宋"/>
          <w:sz w:val="30"/>
          <w:szCs w:val="30"/>
        </w:rPr>
        <w:t>UCP600</w:t>
      </w:r>
      <w:r>
        <w:rPr>
          <w:rFonts w:ascii="仿宋" w:eastAsia="仿宋" w:hAnsi="仿宋" w:hint="eastAsia"/>
          <w:sz w:val="30"/>
          <w:szCs w:val="30"/>
        </w:rPr>
        <w:t>）</w:t>
      </w:r>
      <w:r>
        <w:rPr>
          <w:rFonts w:ascii="仿宋" w:eastAsia="仿宋" w:hAnsi="仿宋" w:cs="宋体" w:hint="eastAsia"/>
          <w:sz w:val="30"/>
          <w:szCs w:val="30"/>
        </w:rPr>
        <w:t>》</w:t>
      </w:r>
    </w:p>
    <w:p w:rsidR="00186C51" w:rsidRDefault="003762FD">
      <w:pPr>
        <w:spacing w:line="560" w:lineRule="exact"/>
        <w:ind w:firstLineChars="200" w:firstLine="560"/>
        <w:rPr>
          <w:rFonts w:ascii="仿宋" w:eastAsia="仿宋" w:hAnsi="仿宋"/>
          <w:sz w:val="28"/>
          <w:szCs w:val="30"/>
        </w:rPr>
      </w:pPr>
      <w:r>
        <w:rPr>
          <w:rFonts w:ascii="仿宋" w:eastAsia="仿宋" w:hAnsi="仿宋"/>
          <w:sz w:val="28"/>
          <w:szCs w:val="30"/>
        </w:rPr>
        <w:t>（</w:t>
      </w:r>
      <w:r>
        <w:rPr>
          <w:rFonts w:ascii="仿宋" w:eastAsia="仿宋" w:hAnsi="仿宋"/>
          <w:sz w:val="28"/>
          <w:szCs w:val="30"/>
        </w:rPr>
        <w:t>Uniform Customs and Practice for Documentary Credits</w:t>
      </w:r>
      <w:r>
        <w:rPr>
          <w:rFonts w:ascii="仿宋" w:eastAsia="仿宋" w:hAnsi="仿宋"/>
          <w:sz w:val="28"/>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w:t>
      </w:r>
      <w:r>
        <w:rPr>
          <w:rFonts w:ascii="仿宋" w:eastAsia="仿宋" w:hAnsi="仿宋" w:cs="宋体" w:hint="eastAsia"/>
          <w:sz w:val="30"/>
          <w:szCs w:val="30"/>
        </w:rPr>
        <w:t>2010</w:t>
      </w:r>
      <w:r>
        <w:rPr>
          <w:rFonts w:ascii="仿宋" w:eastAsia="仿宋" w:hAnsi="仿宋" w:cs="宋体" w:hint="eastAsia"/>
          <w:sz w:val="30"/>
          <w:szCs w:val="30"/>
        </w:rPr>
        <w:t>国际贸易术语解释通则》</w:t>
      </w:r>
    </w:p>
    <w:p w:rsidR="00186C51" w:rsidRDefault="003762FD">
      <w:pPr>
        <w:spacing w:line="560" w:lineRule="exact"/>
        <w:ind w:firstLineChars="200" w:firstLine="560"/>
        <w:rPr>
          <w:rFonts w:ascii="仿宋" w:eastAsia="仿宋" w:hAnsi="仿宋"/>
          <w:sz w:val="28"/>
          <w:szCs w:val="30"/>
        </w:rPr>
      </w:pPr>
      <w:r>
        <w:rPr>
          <w:rFonts w:ascii="仿宋" w:eastAsia="仿宋" w:hAnsi="仿宋"/>
          <w:sz w:val="28"/>
          <w:szCs w:val="30"/>
        </w:rPr>
        <w:t>（</w:t>
      </w:r>
      <w:r>
        <w:rPr>
          <w:rFonts w:ascii="仿宋" w:eastAsia="仿宋" w:hAnsi="仿宋"/>
          <w:sz w:val="28"/>
          <w:szCs w:val="30"/>
        </w:rPr>
        <w:t xml:space="preserve">Incoterms International Rules for the Interpretation of </w:t>
      </w:r>
      <w:r>
        <w:rPr>
          <w:rFonts w:ascii="仿宋" w:eastAsia="仿宋" w:hAnsi="仿宋"/>
          <w:sz w:val="28"/>
          <w:szCs w:val="30"/>
        </w:rPr>
        <w:lastRenderedPageBreak/>
        <w:t>Trade Terms</w:t>
      </w:r>
      <w:r>
        <w:rPr>
          <w:rFonts w:ascii="仿宋" w:eastAsia="仿宋" w:hAnsi="仿宋"/>
          <w:sz w:val="28"/>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国际商会《托收统一规则</w:t>
      </w:r>
      <w:r>
        <w:rPr>
          <w:rFonts w:ascii="仿宋" w:eastAsia="仿宋" w:hAnsi="仿宋"/>
          <w:sz w:val="30"/>
          <w:szCs w:val="30"/>
        </w:rPr>
        <w:t>（</w:t>
      </w:r>
      <w:r>
        <w:rPr>
          <w:rFonts w:ascii="仿宋" w:eastAsia="仿宋" w:hAnsi="仿宋"/>
          <w:sz w:val="30"/>
          <w:szCs w:val="30"/>
        </w:rPr>
        <w:t>URC522</w:t>
      </w:r>
      <w:r>
        <w:rPr>
          <w:rFonts w:ascii="仿宋" w:eastAsia="仿宋" w:hAnsi="仿宋"/>
          <w:sz w:val="30"/>
          <w:szCs w:val="30"/>
        </w:rPr>
        <w:t>）</w:t>
      </w:r>
      <w:r>
        <w:rPr>
          <w:rFonts w:ascii="仿宋" w:eastAsia="仿宋" w:hAnsi="仿宋" w:cs="宋体" w:hint="eastAsia"/>
          <w:sz w:val="30"/>
          <w:szCs w:val="30"/>
        </w:rPr>
        <w:t>》</w:t>
      </w:r>
    </w:p>
    <w:p w:rsidR="00186C51" w:rsidRDefault="003762FD">
      <w:pPr>
        <w:spacing w:line="560" w:lineRule="exact"/>
        <w:ind w:firstLineChars="200" w:firstLine="560"/>
        <w:rPr>
          <w:rFonts w:ascii="仿宋" w:eastAsia="仿宋" w:hAnsi="仿宋"/>
          <w:sz w:val="28"/>
          <w:szCs w:val="30"/>
        </w:rPr>
      </w:pPr>
      <w:r>
        <w:rPr>
          <w:rFonts w:ascii="仿宋" w:eastAsia="仿宋" w:hAnsi="仿宋"/>
          <w:sz w:val="28"/>
          <w:szCs w:val="30"/>
        </w:rPr>
        <w:t>（</w:t>
      </w:r>
      <w:r>
        <w:rPr>
          <w:rFonts w:ascii="仿宋" w:eastAsia="仿宋" w:hAnsi="仿宋"/>
          <w:sz w:val="28"/>
          <w:szCs w:val="30"/>
        </w:rPr>
        <w:t>Uniform RulesforCollections,ICCPublicationNo.522</w:t>
      </w:r>
      <w:r>
        <w:rPr>
          <w:rFonts w:ascii="仿宋" w:eastAsia="仿宋" w:hAnsi="仿宋"/>
          <w:sz w:val="28"/>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依据职业教育国家教学资源库：</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《职业教育国际贸易专业国家教学资源库》</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参考教材</w:t>
      </w:r>
    </w:p>
    <w:p w:rsidR="00186C51" w:rsidRDefault="003762FD">
      <w:pPr>
        <w:snapToGrid w:val="0"/>
        <w:spacing w:line="560" w:lineRule="exact"/>
        <w:ind w:firstLineChars="200" w:firstLine="600"/>
        <w:rPr>
          <w:rFonts w:ascii="仿宋" w:eastAsia="仿宋" w:hAnsi="仿宋" w:cs="Arial"/>
          <w:sz w:val="30"/>
          <w:szCs w:val="30"/>
        </w:rPr>
      </w:pPr>
      <w:r>
        <w:rPr>
          <w:rFonts w:ascii="仿宋" w:eastAsia="仿宋" w:hAnsi="仿宋" w:cs="Arial" w:hint="eastAsia"/>
          <w:sz w:val="30"/>
          <w:szCs w:val="30"/>
        </w:rPr>
        <w:t>《国际贸易基础》</w:t>
      </w:r>
      <w:r>
        <w:rPr>
          <w:rFonts w:ascii="仿宋" w:eastAsia="仿宋" w:hAnsi="仿宋" w:cs="Arial"/>
          <w:sz w:val="30"/>
          <w:szCs w:val="30"/>
        </w:rPr>
        <w:t>ISBN 978-7-5103-1923-5</w:t>
      </w:r>
    </w:p>
    <w:p w:rsidR="00186C51" w:rsidRDefault="003762FD">
      <w:pPr>
        <w:snapToGrid w:val="0"/>
        <w:spacing w:line="560" w:lineRule="exact"/>
        <w:ind w:firstLineChars="200" w:firstLine="600"/>
        <w:rPr>
          <w:rFonts w:ascii="仿宋" w:eastAsia="仿宋" w:hAnsi="仿宋" w:cs="Arial"/>
          <w:sz w:val="30"/>
          <w:szCs w:val="30"/>
        </w:rPr>
      </w:pPr>
      <w:r>
        <w:rPr>
          <w:rFonts w:ascii="仿宋" w:eastAsia="仿宋" w:hAnsi="仿宋" w:cs="Arial" w:hint="eastAsia"/>
          <w:sz w:val="30"/>
          <w:szCs w:val="30"/>
        </w:rPr>
        <w:t>《进出口业务操作》</w:t>
      </w:r>
      <w:r>
        <w:rPr>
          <w:rFonts w:ascii="仿宋" w:eastAsia="仿宋" w:hAnsi="仿宋" w:cs="Arial"/>
          <w:sz w:val="30"/>
          <w:szCs w:val="30"/>
        </w:rPr>
        <w:t>ISBN 978-7-5103-192</w:t>
      </w:r>
      <w:r>
        <w:rPr>
          <w:rFonts w:ascii="仿宋" w:eastAsia="仿宋" w:hAnsi="仿宋" w:cs="Arial" w:hint="eastAsia"/>
          <w:sz w:val="30"/>
          <w:szCs w:val="30"/>
        </w:rPr>
        <w:t>6</w:t>
      </w:r>
      <w:r>
        <w:rPr>
          <w:rFonts w:ascii="仿宋" w:eastAsia="仿宋" w:hAnsi="仿宋" w:cs="Arial"/>
          <w:sz w:val="30"/>
          <w:szCs w:val="30"/>
        </w:rPr>
        <w:t>-</w:t>
      </w:r>
      <w:r>
        <w:rPr>
          <w:rFonts w:ascii="仿宋" w:eastAsia="仿宋" w:hAnsi="仿宋" w:cs="Arial" w:hint="eastAsia"/>
          <w:sz w:val="30"/>
          <w:szCs w:val="30"/>
        </w:rPr>
        <w:t>6</w:t>
      </w:r>
    </w:p>
    <w:p w:rsidR="00186C51" w:rsidRDefault="003762FD">
      <w:pPr>
        <w:snapToGrid w:val="0"/>
        <w:spacing w:line="560" w:lineRule="exact"/>
        <w:ind w:firstLineChars="200" w:firstLine="600"/>
        <w:rPr>
          <w:rFonts w:ascii="仿宋" w:eastAsia="仿宋" w:hAnsi="仿宋" w:cs="Arial"/>
          <w:sz w:val="30"/>
          <w:szCs w:val="30"/>
        </w:rPr>
      </w:pPr>
      <w:r>
        <w:rPr>
          <w:rFonts w:ascii="仿宋" w:eastAsia="仿宋" w:hAnsi="仿宋" w:cs="Arial" w:hint="eastAsia"/>
          <w:sz w:val="30"/>
          <w:szCs w:val="30"/>
        </w:rPr>
        <w:t>《外贸单证实务》</w:t>
      </w:r>
      <w:r>
        <w:rPr>
          <w:rFonts w:ascii="仿宋" w:eastAsia="仿宋" w:hAnsi="仿宋" w:cs="Arial"/>
          <w:sz w:val="30"/>
          <w:szCs w:val="30"/>
        </w:rPr>
        <w:t>ISBN 978-7-5103-193</w:t>
      </w:r>
      <w:r>
        <w:rPr>
          <w:rFonts w:ascii="仿宋" w:eastAsia="仿宋" w:hAnsi="仿宋" w:cs="Arial" w:hint="eastAsia"/>
          <w:sz w:val="30"/>
          <w:szCs w:val="30"/>
        </w:rPr>
        <w:t>0</w:t>
      </w:r>
      <w:r>
        <w:rPr>
          <w:rFonts w:ascii="仿宋" w:eastAsia="仿宋" w:hAnsi="仿宋" w:cs="Arial"/>
          <w:sz w:val="30"/>
          <w:szCs w:val="30"/>
        </w:rPr>
        <w:t>-</w:t>
      </w:r>
      <w:r>
        <w:rPr>
          <w:rFonts w:ascii="仿宋" w:eastAsia="仿宋" w:hAnsi="仿宋" w:cs="Arial" w:hint="eastAsia"/>
          <w:sz w:val="30"/>
          <w:szCs w:val="30"/>
        </w:rPr>
        <w:t>3</w:t>
      </w:r>
    </w:p>
    <w:p w:rsidR="00186C51" w:rsidRDefault="003762FD">
      <w:pPr>
        <w:snapToGrid w:val="0"/>
        <w:spacing w:line="560" w:lineRule="exact"/>
        <w:ind w:firstLineChars="200" w:firstLine="600"/>
        <w:rPr>
          <w:rFonts w:ascii="仿宋" w:eastAsia="仿宋" w:hAnsi="仿宋" w:cs="Arial"/>
          <w:sz w:val="30"/>
          <w:szCs w:val="30"/>
        </w:rPr>
      </w:pPr>
      <w:r>
        <w:rPr>
          <w:rFonts w:ascii="仿宋" w:eastAsia="仿宋" w:hAnsi="仿宋" w:cs="Arial" w:hint="eastAsia"/>
          <w:sz w:val="30"/>
          <w:szCs w:val="30"/>
        </w:rPr>
        <w:t>《跨境电商函电》</w:t>
      </w:r>
      <w:r>
        <w:rPr>
          <w:rFonts w:ascii="仿宋" w:eastAsia="仿宋" w:hAnsi="仿宋" w:cs="Arial"/>
          <w:sz w:val="30"/>
          <w:szCs w:val="30"/>
        </w:rPr>
        <w:t>ISBN 978-7-5103-192</w:t>
      </w:r>
      <w:r>
        <w:rPr>
          <w:rFonts w:ascii="仿宋" w:eastAsia="仿宋" w:hAnsi="仿宋" w:cs="Arial" w:hint="eastAsia"/>
          <w:sz w:val="30"/>
          <w:szCs w:val="30"/>
        </w:rPr>
        <w:t>9</w:t>
      </w:r>
      <w:r>
        <w:rPr>
          <w:rFonts w:ascii="仿宋" w:eastAsia="仿宋" w:hAnsi="仿宋" w:cs="Arial"/>
          <w:sz w:val="30"/>
          <w:szCs w:val="30"/>
        </w:rPr>
        <w:t>-</w:t>
      </w:r>
      <w:r>
        <w:rPr>
          <w:rFonts w:ascii="仿宋" w:eastAsia="仿宋" w:hAnsi="仿宋" w:cs="Arial" w:hint="eastAsia"/>
          <w:sz w:val="30"/>
          <w:szCs w:val="30"/>
        </w:rPr>
        <w:t>7</w:t>
      </w:r>
    </w:p>
    <w:p w:rsidR="00186C51" w:rsidRDefault="003762FD">
      <w:pPr>
        <w:snapToGrid w:val="0"/>
        <w:spacing w:line="560" w:lineRule="exact"/>
        <w:ind w:firstLineChars="200" w:firstLine="600"/>
        <w:rPr>
          <w:rFonts w:ascii="仿宋" w:eastAsia="仿宋" w:hAnsi="仿宋" w:cs="Arial"/>
          <w:sz w:val="30"/>
          <w:szCs w:val="30"/>
        </w:rPr>
      </w:pPr>
      <w:r>
        <w:rPr>
          <w:rFonts w:ascii="仿宋" w:eastAsia="仿宋" w:hAnsi="仿宋" w:cs="Arial" w:hint="eastAsia"/>
          <w:sz w:val="30"/>
          <w:szCs w:val="30"/>
        </w:rPr>
        <w:t>《跨境电商实务》</w:t>
      </w:r>
      <w:r>
        <w:rPr>
          <w:rFonts w:ascii="仿宋" w:eastAsia="仿宋" w:hAnsi="仿宋" w:cs="Arial"/>
          <w:sz w:val="30"/>
          <w:szCs w:val="30"/>
        </w:rPr>
        <w:t xml:space="preserve">ISBN </w:t>
      </w:r>
      <w:r>
        <w:rPr>
          <w:rFonts w:ascii="仿宋" w:eastAsia="仿宋" w:hAnsi="仿宋" w:cs="Arial"/>
          <w:sz w:val="30"/>
          <w:szCs w:val="30"/>
        </w:rPr>
        <w:t>978-7-5103-193</w:t>
      </w:r>
      <w:r>
        <w:rPr>
          <w:rFonts w:ascii="仿宋" w:eastAsia="仿宋" w:hAnsi="仿宋" w:cs="Arial" w:hint="eastAsia"/>
          <w:sz w:val="30"/>
          <w:szCs w:val="30"/>
        </w:rPr>
        <w:t>1</w:t>
      </w:r>
      <w:r>
        <w:rPr>
          <w:rFonts w:ascii="仿宋" w:eastAsia="仿宋" w:hAnsi="仿宋" w:cs="Arial"/>
          <w:sz w:val="30"/>
          <w:szCs w:val="30"/>
        </w:rPr>
        <w:t>-</w:t>
      </w:r>
      <w:r>
        <w:rPr>
          <w:rFonts w:ascii="仿宋" w:eastAsia="仿宋" w:hAnsi="仿宋" w:cs="Arial" w:hint="eastAsia"/>
          <w:sz w:val="30"/>
          <w:szCs w:val="30"/>
        </w:rPr>
        <w:t>0</w:t>
      </w:r>
    </w:p>
    <w:p w:rsidR="00186C51" w:rsidRDefault="003762FD">
      <w:pPr>
        <w:snapToGrid w:val="0"/>
        <w:spacing w:line="560" w:lineRule="exact"/>
        <w:ind w:firstLineChars="200" w:firstLine="600"/>
        <w:rPr>
          <w:rFonts w:ascii="仿宋" w:eastAsia="仿宋" w:hAnsi="仿宋" w:cs="Arial"/>
          <w:sz w:val="30"/>
          <w:szCs w:val="30"/>
        </w:rPr>
      </w:pPr>
      <w:r>
        <w:rPr>
          <w:rFonts w:ascii="仿宋" w:eastAsia="仿宋" w:hAnsi="仿宋" w:cs="Arial" w:hint="eastAsia"/>
          <w:sz w:val="30"/>
          <w:szCs w:val="30"/>
        </w:rPr>
        <w:t>《跨境电商英语》</w:t>
      </w:r>
      <w:r>
        <w:rPr>
          <w:rFonts w:ascii="仿宋" w:eastAsia="仿宋" w:hAnsi="仿宋" w:cs="Arial"/>
          <w:sz w:val="30"/>
          <w:szCs w:val="30"/>
        </w:rPr>
        <w:t>ISBN 978-7-5103-192</w:t>
      </w:r>
      <w:r>
        <w:rPr>
          <w:rFonts w:ascii="仿宋" w:eastAsia="仿宋" w:hAnsi="仿宋" w:cs="Arial" w:hint="eastAsia"/>
          <w:sz w:val="30"/>
          <w:szCs w:val="30"/>
        </w:rPr>
        <w:t>4</w:t>
      </w:r>
      <w:r>
        <w:rPr>
          <w:rFonts w:ascii="仿宋" w:eastAsia="仿宋" w:hAnsi="仿宋" w:cs="Arial"/>
          <w:sz w:val="30"/>
          <w:szCs w:val="30"/>
        </w:rPr>
        <w:t>-</w:t>
      </w:r>
      <w:r>
        <w:rPr>
          <w:rFonts w:ascii="仿宋" w:eastAsia="仿宋" w:hAnsi="仿宋" w:cs="Arial" w:hint="eastAsia"/>
          <w:sz w:val="30"/>
          <w:szCs w:val="30"/>
        </w:rPr>
        <w:t>2</w:t>
      </w:r>
    </w:p>
    <w:p w:rsidR="00186C51" w:rsidRDefault="003762FD">
      <w:pPr>
        <w:snapToGrid w:val="0"/>
        <w:spacing w:line="560" w:lineRule="exact"/>
        <w:ind w:firstLineChars="200" w:firstLine="600"/>
        <w:rPr>
          <w:rFonts w:ascii="仿宋" w:eastAsia="仿宋" w:hAnsi="仿宋" w:cs="Arial"/>
          <w:sz w:val="30"/>
          <w:szCs w:val="30"/>
        </w:rPr>
      </w:pPr>
      <w:r>
        <w:rPr>
          <w:rFonts w:ascii="仿宋" w:eastAsia="仿宋" w:hAnsi="仿宋" w:cs="Arial" w:hint="eastAsia"/>
          <w:sz w:val="30"/>
          <w:szCs w:val="30"/>
        </w:rPr>
        <w:t>《跨境电商营销实务》</w:t>
      </w:r>
      <w:r>
        <w:rPr>
          <w:rFonts w:ascii="仿宋" w:eastAsia="仿宋" w:hAnsi="仿宋" w:cs="Arial"/>
          <w:sz w:val="30"/>
          <w:szCs w:val="30"/>
        </w:rPr>
        <w:t>ISBN 978-7-5103-192</w:t>
      </w:r>
      <w:r>
        <w:rPr>
          <w:rFonts w:ascii="仿宋" w:eastAsia="仿宋" w:hAnsi="仿宋" w:cs="Arial" w:hint="eastAsia"/>
          <w:sz w:val="30"/>
          <w:szCs w:val="30"/>
        </w:rPr>
        <w:t>8</w:t>
      </w:r>
      <w:r>
        <w:rPr>
          <w:rFonts w:ascii="仿宋" w:eastAsia="仿宋" w:hAnsi="仿宋" w:cs="Arial"/>
          <w:sz w:val="30"/>
          <w:szCs w:val="30"/>
        </w:rPr>
        <w:t>-</w:t>
      </w:r>
      <w:r>
        <w:rPr>
          <w:rFonts w:ascii="仿宋" w:eastAsia="仿宋" w:hAnsi="仿宋" w:cs="Arial" w:hint="eastAsia"/>
          <w:sz w:val="30"/>
          <w:szCs w:val="30"/>
        </w:rPr>
        <w:t>0</w:t>
      </w:r>
    </w:p>
    <w:p w:rsidR="00186C51" w:rsidRDefault="003762FD">
      <w:pPr>
        <w:numPr>
          <w:ilvl w:val="0"/>
          <w:numId w:val="1"/>
        </w:numPr>
        <w:spacing w:line="560" w:lineRule="exact"/>
        <w:rPr>
          <w:rFonts w:ascii="仿宋" w:eastAsia="仿宋" w:hAnsi="仿宋"/>
          <w:b/>
          <w:sz w:val="30"/>
          <w:szCs w:val="30"/>
        </w:rPr>
      </w:pPr>
      <w:r>
        <w:rPr>
          <w:rFonts w:ascii="仿宋" w:eastAsia="仿宋" w:hAnsi="仿宋" w:hint="eastAsia"/>
          <w:b/>
          <w:sz w:val="30"/>
          <w:szCs w:val="30"/>
        </w:rPr>
        <w:t>技术平台</w:t>
      </w:r>
    </w:p>
    <w:p w:rsidR="00186C51" w:rsidRDefault="003762FD">
      <w:pPr>
        <w:spacing w:line="560" w:lineRule="exact"/>
        <w:jc w:val="center"/>
        <w:rPr>
          <w:rFonts w:ascii="仿宋" w:eastAsia="仿宋" w:hAnsi="仿宋"/>
          <w:sz w:val="24"/>
          <w:szCs w:val="30"/>
        </w:rPr>
      </w:pPr>
      <w:r>
        <w:rPr>
          <w:rFonts w:ascii="仿宋" w:eastAsia="仿宋" w:hAnsi="仿宋" w:hint="eastAsia"/>
          <w:sz w:val="24"/>
          <w:szCs w:val="30"/>
        </w:rPr>
        <w:t>表</w:t>
      </w:r>
      <w:r>
        <w:rPr>
          <w:rFonts w:ascii="仿宋" w:eastAsia="仿宋" w:hAnsi="仿宋" w:hint="eastAsia"/>
          <w:sz w:val="24"/>
          <w:szCs w:val="30"/>
        </w:rPr>
        <w:t xml:space="preserve">3  </w:t>
      </w:r>
      <w:r>
        <w:rPr>
          <w:rFonts w:ascii="仿宋" w:eastAsia="仿宋" w:hAnsi="仿宋" w:hint="eastAsia"/>
          <w:sz w:val="24"/>
          <w:szCs w:val="30"/>
        </w:rPr>
        <w:t>技术平台</w:t>
      </w:r>
    </w:p>
    <w:tbl>
      <w:tblPr>
        <w:tblW w:w="8905" w:type="dxa"/>
        <w:jc w:val="center"/>
        <w:tblInd w:w="5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614"/>
        <w:gridCol w:w="1646"/>
        <w:gridCol w:w="6645"/>
      </w:tblGrid>
      <w:tr w:rsidR="00186C51">
        <w:trPr>
          <w:trHeight w:val="419"/>
          <w:tblHeader/>
          <w:jc w:val="center"/>
        </w:trPr>
        <w:tc>
          <w:tcPr>
            <w:tcW w:w="614" w:type="dxa"/>
            <w:tcMar>
              <w:left w:w="0" w:type="dxa"/>
              <w:right w:w="0" w:type="dxa"/>
            </w:tcMar>
            <w:vAlign w:val="center"/>
          </w:tcPr>
          <w:p w:rsidR="00186C51" w:rsidRDefault="003762FD">
            <w:pPr>
              <w:pStyle w:val="Style2"/>
              <w:adjustRightInd w:val="0"/>
              <w:snapToGrid w:val="0"/>
              <w:spacing w:line="360" w:lineRule="auto"/>
              <w:ind w:firstLineChars="0" w:firstLine="0"/>
              <w:jc w:val="center"/>
              <w:rPr>
                <w:rFonts w:ascii="仿宋" w:eastAsia="仿宋" w:hAnsi="仿宋" w:cs="仿宋"/>
                <w:sz w:val="24"/>
              </w:rPr>
            </w:pPr>
            <w:r>
              <w:rPr>
                <w:rFonts w:ascii="仿宋" w:eastAsia="仿宋" w:hAnsi="仿宋" w:cs="仿宋" w:hint="eastAsia"/>
                <w:sz w:val="24"/>
              </w:rPr>
              <w:t>序号</w:t>
            </w:r>
          </w:p>
        </w:tc>
        <w:tc>
          <w:tcPr>
            <w:tcW w:w="1646" w:type="dxa"/>
            <w:tcMar>
              <w:left w:w="0" w:type="dxa"/>
              <w:right w:w="0" w:type="dxa"/>
            </w:tcMar>
            <w:vAlign w:val="center"/>
          </w:tcPr>
          <w:p w:rsidR="00186C51" w:rsidRDefault="003762FD">
            <w:pPr>
              <w:pStyle w:val="Style2"/>
              <w:adjustRightInd w:val="0"/>
              <w:snapToGrid w:val="0"/>
              <w:spacing w:line="360" w:lineRule="auto"/>
              <w:ind w:firstLineChars="0" w:firstLine="0"/>
              <w:jc w:val="center"/>
              <w:rPr>
                <w:rFonts w:ascii="仿宋" w:eastAsia="仿宋" w:hAnsi="仿宋" w:cs="仿宋"/>
                <w:sz w:val="24"/>
              </w:rPr>
            </w:pPr>
            <w:r>
              <w:rPr>
                <w:rFonts w:ascii="仿宋" w:eastAsia="仿宋" w:hAnsi="仿宋" w:cs="仿宋" w:hint="eastAsia"/>
                <w:sz w:val="24"/>
              </w:rPr>
              <w:t>设备名称</w:t>
            </w:r>
          </w:p>
        </w:tc>
        <w:tc>
          <w:tcPr>
            <w:tcW w:w="6645" w:type="dxa"/>
            <w:tcMar>
              <w:left w:w="0" w:type="dxa"/>
              <w:right w:w="0" w:type="dxa"/>
            </w:tcMar>
            <w:vAlign w:val="center"/>
          </w:tcPr>
          <w:p w:rsidR="00186C51" w:rsidRDefault="003762FD">
            <w:pPr>
              <w:pStyle w:val="Style2"/>
              <w:adjustRightInd w:val="0"/>
              <w:snapToGrid w:val="0"/>
              <w:spacing w:line="360" w:lineRule="auto"/>
              <w:ind w:firstLineChars="0" w:firstLine="0"/>
              <w:jc w:val="center"/>
              <w:rPr>
                <w:rFonts w:ascii="仿宋" w:eastAsia="仿宋" w:hAnsi="仿宋" w:cs="仿宋"/>
                <w:sz w:val="24"/>
              </w:rPr>
            </w:pPr>
            <w:r>
              <w:rPr>
                <w:rFonts w:ascii="仿宋" w:eastAsia="仿宋" w:hAnsi="仿宋" w:cs="仿宋" w:hint="eastAsia"/>
                <w:sz w:val="24"/>
              </w:rPr>
              <w:t>规格</w:t>
            </w:r>
          </w:p>
        </w:tc>
      </w:tr>
      <w:tr w:rsidR="00186C51">
        <w:trPr>
          <w:trHeight w:val="510"/>
          <w:jc w:val="center"/>
        </w:trPr>
        <w:tc>
          <w:tcPr>
            <w:tcW w:w="614" w:type="dxa"/>
            <w:tcMar>
              <w:left w:w="0" w:type="dxa"/>
              <w:right w:w="0" w:type="dxa"/>
            </w:tcMar>
            <w:vAlign w:val="center"/>
          </w:tcPr>
          <w:p w:rsidR="00186C51" w:rsidRDefault="003762FD">
            <w:pPr>
              <w:pStyle w:val="Style2"/>
              <w:adjustRightInd w:val="0"/>
              <w:snapToGrid w:val="0"/>
              <w:spacing w:line="360" w:lineRule="auto"/>
              <w:ind w:firstLineChars="0" w:firstLine="0"/>
              <w:jc w:val="center"/>
              <w:rPr>
                <w:rFonts w:ascii="仿宋" w:eastAsia="仿宋" w:hAnsi="仿宋" w:cs="仿宋"/>
                <w:sz w:val="24"/>
              </w:rPr>
            </w:pPr>
            <w:r>
              <w:rPr>
                <w:rFonts w:ascii="仿宋" w:eastAsia="仿宋" w:hAnsi="仿宋" w:cs="仿宋" w:hint="eastAsia"/>
                <w:sz w:val="24"/>
              </w:rPr>
              <w:t>1</w:t>
            </w:r>
          </w:p>
        </w:tc>
        <w:tc>
          <w:tcPr>
            <w:tcW w:w="1646"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jc w:val="center"/>
              <w:rPr>
                <w:rFonts w:ascii="仿宋" w:eastAsia="仿宋" w:hAnsi="仿宋" w:cs="仿宋"/>
                <w:color w:val="auto"/>
              </w:rPr>
            </w:pPr>
            <w:r>
              <w:rPr>
                <w:rFonts w:ascii="仿宋" w:eastAsia="仿宋" w:hAnsi="仿宋" w:cs="仿宋" w:hint="eastAsia"/>
                <w:color w:val="auto"/>
              </w:rPr>
              <w:t>参赛选手</w:t>
            </w:r>
          </w:p>
          <w:p w:rsidR="00186C51" w:rsidRDefault="003762FD">
            <w:pPr>
              <w:pStyle w:val="a6"/>
              <w:widowControl w:val="0"/>
              <w:adjustRightInd w:val="0"/>
              <w:snapToGrid w:val="0"/>
              <w:spacing w:before="0" w:beforeAutospacing="0" w:after="0" w:afterAutospacing="0" w:line="360" w:lineRule="auto"/>
              <w:jc w:val="center"/>
              <w:rPr>
                <w:rFonts w:ascii="仿宋" w:eastAsia="仿宋" w:hAnsi="仿宋" w:cs="仿宋"/>
                <w:color w:val="auto"/>
              </w:rPr>
            </w:pPr>
            <w:r>
              <w:rPr>
                <w:rFonts w:ascii="仿宋" w:eastAsia="仿宋" w:hAnsi="仿宋" w:cs="仿宋" w:hint="eastAsia"/>
                <w:color w:val="auto"/>
              </w:rPr>
              <w:t>计算机</w:t>
            </w:r>
          </w:p>
        </w:tc>
        <w:tc>
          <w:tcPr>
            <w:tcW w:w="6645"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rPr>
                <w:rFonts w:ascii="仿宋" w:eastAsia="仿宋" w:hAnsi="仿宋" w:cs="仿宋"/>
                <w:color w:val="auto"/>
              </w:rPr>
            </w:pPr>
            <w:r>
              <w:rPr>
                <w:rFonts w:ascii="仿宋" w:eastAsia="仿宋" w:hAnsi="仿宋" w:cs="仿宋" w:hint="eastAsia"/>
                <w:color w:val="auto"/>
              </w:rPr>
              <w:t>满足支持竞赛软件的硬件及软件要求。</w:t>
            </w:r>
          </w:p>
        </w:tc>
      </w:tr>
      <w:tr w:rsidR="00186C51">
        <w:trPr>
          <w:trHeight w:val="510"/>
          <w:jc w:val="center"/>
        </w:trPr>
        <w:tc>
          <w:tcPr>
            <w:tcW w:w="614" w:type="dxa"/>
            <w:tcMar>
              <w:left w:w="0" w:type="dxa"/>
              <w:right w:w="0" w:type="dxa"/>
            </w:tcMar>
            <w:vAlign w:val="center"/>
          </w:tcPr>
          <w:p w:rsidR="00186C51" w:rsidRDefault="003762FD">
            <w:pPr>
              <w:pStyle w:val="Style2"/>
              <w:adjustRightInd w:val="0"/>
              <w:snapToGrid w:val="0"/>
              <w:spacing w:line="360" w:lineRule="auto"/>
              <w:ind w:firstLineChars="0" w:firstLine="0"/>
              <w:jc w:val="center"/>
              <w:rPr>
                <w:rFonts w:ascii="仿宋" w:eastAsia="仿宋" w:hAnsi="仿宋" w:cs="仿宋"/>
                <w:sz w:val="24"/>
              </w:rPr>
            </w:pPr>
            <w:r>
              <w:rPr>
                <w:rFonts w:ascii="仿宋" w:eastAsia="仿宋" w:hAnsi="仿宋" w:cs="仿宋" w:hint="eastAsia"/>
                <w:sz w:val="24"/>
              </w:rPr>
              <w:t>2</w:t>
            </w:r>
          </w:p>
        </w:tc>
        <w:tc>
          <w:tcPr>
            <w:tcW w:w="1646"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jc w:val="center"/>
              <w:rPr>
                <w:rFonts w:ascii="仿宋" w:eastAsia="仿宋" w:hAnsi="仿宋" w:cs="仿宋"/>
                <w:color w:val="auto"/>
              </w:rPr>
            </w:pPr>
            <w:r>
              <w:rPr>
                <w:rFonts w:ascii="仿宋" w:eastAsia="仿宋" w:hAnsi="仿宋" w:cs="仿宋" w:hint="eastAsia"/>
                <w:color w:val="auto"/>
              </w:rPr>
              <w:t>网络连接设备</w:t>
            </w:r>
          </w:p>
        </w:tc>
        <w:tc>
          <w:tcPr>
            <w:tcW w:w="6645"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rPr>
                <w:rFonts w:ascii="仿宋" w:eastAsia="仿宋" w:hAnsi="仿宋" w:cs="仿宋"/>
                <w:color w:val="auto"/>
              </w:rPr>
            </w:pPr>
            <w:r>
              <w:rPr>
                <w:rFonts w:ascii="仿宋" w:eastAsia="仿宋" w:hAnsi="仿宋" w:cs="仿宋" w:hint="eastAsia"/>
                <w:color w:val="auto"/>
              </w:rPr>
              <w:t>提供网络布线、交换机。</w:t>
            </w:r>
          </w:p>
        </w:tc>
      </w:tr>
      <w:tr w:rsidR="00186C51">
        <w:trPr>
          <w:trHeight w:val="510"/>
          <w:jc w:val="center"/>
        </w:trPr>
        <w:tc>
          <w:tcPr>
            <w:tcW w:w="614" w:type="dxa"/>
            <w:tcMar>
              <w:left w:w="0" w:type="dxa"/>
              <w:right w:w="0" w:type="dxa"/>
            </w:tcMar>
            <w:vAlign w:val="center"/>
          </w:tcPr>
          <w:p w:rsidR="00186C51" w:rsidRDefault="003762FD">
            <w:pPr>
              <w:pStyle w:val="Style2"/>
              <w:adjustRightInd w:val="0"/>
              <w:snapToGrid w:val="0"/>
              <w:spacing w:line="360" w:lineRule="auto"/>
              <w:ind w:firstLineChars="0" w:firstLine="0"/>
              <w:jc w:val="center"/>
              <w:rPr>
                <w:rFonts w:ascii="仿宋" w:eastAsia="仿宋" w:hAnsi="仿宋" w:cs="仿宋"/>
                <w:sz w:val="24"/>
              </w:rPr>
            </w:pPr>
            <w:r>
              <w:rPr>
                <w:rFonts w:ascii="仿宋" w:eastAsia="仿宋" w:hAnsi="仿宋" w:cs="仿宋" w:hint="eastAsia"/>
                <w:sz w:val="24"/>
              </w:rPr>
              <w:t>3</w:t>
            </w:r>
          </w:p>
        </w:tc>
        <w:tc>
          <w:tcPr>
            <w:tcW w:w="1646"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jc w:val="center"/>
              <w:rPr>
                <w:rFonts w:ascii="仿宋" w:eastAsia="仿宋" w:hAnsi="仿宋" w:cs="仿宋"/>
                <w:color w:val="auto"/>
              </w:rPr>
            </w:pPr>
            <w:r>
              <w:rPr>
                <w:rFonts w:ascii="仿宋" w:eastAsia="仿宋" w:hAnsi="仿宋" w:cs="仿宋" w:hint="eastAsia"/>
                <w:color w:val="auto"/>
              </w:rPr>
              <w:t>竞赛服务器</w:t>
            </w:r>
          </w:p>
        </w:tc>
        <w:tc>
          <w:tcPr>
            <w:tcW w:w="6645"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rPr>
                <w:rFonts w:ascii="仿宋" w:eastAsia="仿宋" w:hAnsi="仿宋" w:cs="仿宋"/>
                <w:color w:val="auto"/>
              </w:rPr>
            </w:pPr>
            <w:r>
              <w:rPr>
                <w:rFonts w:ascii="仿宋" w:eastAsia="仿宋" w:hAnsi="仿宋" w:cs="仿宋" w:hint="eastAsia"/>
                <w:color w:val="auto"/>
              </w:rPr>
              <w:t>CPU</w:t>
            </w:r>
            <w:r>
              <w:rPr>
                <w:rFonts w:ascii="仿宋" w:eastAsia="仿宋" w:hAnsi="仿宋" w:cs="仿宋" w:hint="eastAsia"/>
                <w:color w:val="auto"/>
              </w:rPr>
              <w:t>：</w:t>
            </w:r>
            <w:r>
              <w:rPr>
                <w:rFonts w:ascii="仿宋" w:eastAsia="仿宋" w:hAnsi="仿宋" w:cs="仿宋" w:hint="eastAsia"/>
                <w:color w:val="auto"/>
              </w:rPr>
              <w:t>Xeon 2.0G</w:t>
            </w:r>
            <w:r>
              <w:rPr>
                <w:rFonts w:ascii="仿宋" w:eastAsia="仿宋" w:hAnsi="仿宋" w:cs="仿宋" w:hint="eastAsia"/>
                <w:color w:val="auto"/>
              </w:rPr>
              <w:t>（双核）以上；内存：</w:t>
            </w:r>
            <w:r>
              <w:rPr>
                <w:rFonts w:ascii="仿宋" w:eastAsia="仿宋" w:hAnsi="仿宋" w:cs="仿宋" w:hint="eastAsia"/>
                <w:color w:val="auto"/>
              </w:rPr>
              <w:t>16GB</w:t>
            </w:r>
            <w:r>
              <w:rPr>
                <w:rFonts w:ascii="仿宋" w:eastAsia="仿宋" w:hAnsi="仿宋" w:cs="仿宋" w:hint="eastAsia"/>
                <w:color w:val="auto"/>
              </w:rPr>
              <w:t>（含）以上；硬盘：</w:t>
            </w:r>
            <w:r>
              <w:rPr>
                <w:rFonts w:ascii="仿宋" w:eastAsia="仿宋" w:hAnsi="仿宋" w:cs="仿宋" w:hint="eastAsia"/>
                <w:color w:val="auto"/>
              </w:rPr>
              <w:t>2T</w:t>
            </w:r>
            <w:r>
              <w:rPr>
                <w:rFonts w:ascii="仿宋" w:eastAsia="仿宋" w:hAnsi="仿宋" w:cs="仿宋" w:hint="eastAsia"/>
                <w:color w:val="auto"/>
              </w:rPr>
              <w:t>（含）以上，有</w:t>
            </w:r>
            <w:r>
              <w:rPr>
                <w:rFonts w:ascii="仿宋" w:eastAsia="仿宋" w:hAnsi="仿宋" w:cs="仿宋" w:hint="eastAsia"/>
                <w:color w:val="auto"/>
              </w:rPr>
              <w:t>C</w:t>
            </w:r>
            <w:r>
              <w:rPr>
                <w:rFonts w:ascii="仿宋" w:eastAsia="仿宋" w:hAnsi="仿宋" w:cs="仿宋" w:hint="eastAsia"/>
                <w:color w:val="auto"/>
              </w:rPr>
              <w:t>盘，</w:t>
            </w:r>
            <w:r>
              <w:rPr>
                <w:rFonts w:ascii="仿宋" w:eastAsia="仿宋" w:hAnsi="仿宋" w:cs="仿宋" w:hint="eastAsia"/>
                <w:color w:val="auto"/>
              </w:rPr>
              <w:t>D</w:t>
            </w:r>
            <w:r>
              <w:rPr>
                <w:rFonts w:ascii="仿宋" w:eastAsia="仿宋" w:hAnsi="仿宋" w:cs="仿宋" w:hint="eastAsia"/>
                <w:color w:val="auto"/>
              </w:rPr>
              <w:t>盘两个以上硬盘分区；网卡：千兆网卡；操作系统：</w:t>
            </w:r>
            <w:r>
              <w:rPr>
                <w:rFonts w:ascii="仿宋" w:eastAsia="仿宋" w:hAnsi="仿宋" w:cs="仿宋" w:hint="eastAsia"/>
                <w:color w:val="auto"/>
              </w:rPr>
              <w:t xml:space="preserve"> Windows Server </w:t>
            </w:r>
            <w:r>
              <w:rPr>
                <w:rFonts w:ascii="仿宋" w:eastAsia="仿宋" w:hAnsi="仿宋" w:cs="仿宋" w:hint="eastAsia"/>
                <w:color w:val="auto"/>
              </w:rPr>
              <w:t>2008 R2 SP1</w:t>
            </w:r>
            <w:r>
              <w:rPr>
                <w:rFonts w:ascii="仿宋" w:eastAsia="仿宋" w:hAnsi="仿宋" w:cs="仿宋" w:hint="eastAsia"/>
                <w:color w:val="auto"/>
              </w:rPr>
              <w:t>（或</w:t>
            </w:r>
            <w:r>
              <w:rPr>
                <w:rFonts w:ascii="仿宋" w:eastAsia="仿宋" w:hAnsi="仿宋" w:cs="仿宋" w:hint="eastAsia"/>
                <w:color w:val="auto"/>
              </w:rPr>
              <w:t>Windows Server 2008 Service Pack 2</w:t>
            </w:r>
            <w:r>
              <w:rPr>
                <w:rFonts w:ascii="仿宋" w:eastAsia="仿宋" w:hAnsi="仿宋" w:cs="仿宋" w:hint="eastAsia"/>
                <w:color w:val="auto"/>
              </w:rPr>
              <w:t>、</w:t>
            </w:r>
            <w:r>
              <w:rPr>
                <w:rFonts w:ascii="仿宋" w:eastAsia="仿宋" w:hAnsi="仿宋" w:cs="仿宋" w:hint="eastAsia"/>
                <w:color w:val="auto"/>
              </w:rPr>
              <w:t>Windows Server 2012</w:t>
            </w:r>
            <w:r>
              <w:rPr>
                <w:rFonts w:ascii="仿宋" w:eastAsia="仿宋" w:hAnsi="仿宋" w:cs="仿宋" w:hint="eastAsia"/>
                <w:color w:val="auto"/>
              </w:rPr>
              <w:t>、</w:t>
            </w:r>
            <w:r>
              <w:rPr>
                <w:rFonts w:ascii="仿宋" w:eastAsia="仿宋" w:hAnsi="仿宋" w:cs="仿宋" w:hint="eastAsia"/>
                <w:color w:val="auto"/>
              </w:rPr>
              <w:t>Windows Server 2012 R2</w:t>
            </w:r>
            <w:r>
              <w:rPr>
                <w:rFonts w:ascii="仿宋" w:eastAsia="仿宋" w:hAnsi="仿宋" w:cs="仿宋" w:hint="eastAsia"/>
                <w:color w:val="auto"/>
              </w:rPr>
              <w:t>），安装</w:t>
            </w:r>
            <w:r>
              <w:rPr>
                <w:rFonts w:ascii="仿宋" w:eastAsia="仿宋" w:hAnsi="仿宋" w:cs="仿宋" w:hint="eastAsia"/>
                <w:color w:val="auto"/>
              </w:rPr>
              <w:t>IIS 7.0</w:t>
            </w:r>
            <w:r>
              <w:rPr>
                <w:rFonts w:ascii="仿宋" w:eastAsia="仿宋" w:hAnsi="仿宋" w:cs="仿宋" w:hint="eastAsia"/>
                <w:color w:val="auto"/>
              </w:rPr>
              <w:t>以上；数据库：</w:t>
            </w:r>
            <w:r>
              <w:rPr>
                <w:rFonts w:ascii="仿宋" w:eastAsia="仿宋" w:hAnsi="仿宋" w:cs="仿宋" w:hint="eastAsia"/>
                <w:color w:val="auto"/>
              </w:rPr>
              <w:t xml:space="preserve"> Microsoft SQL Server 2008 R2</w:t>
            </w:r>
          </w:p>
        </w:tc>
      </w:tr>
      <w:tr w:rsidR="00186C51">
        <w:trPr>
          <w:trHeight w:val="510"/>
          <w:jc w:val="center"/>
        </w:trPr>
        <w:tc>
          <w:tcPr>
            <w:tcW w:w="614" w:type="dxa"/>
            <w:tcMar>
              <w:left w:w="0" w:type="dxa"/>
              <w:right w:w="0" w:type="dxa"/>
            </w:tcMar>
            <w:vAlign w:val="center"/>
          </w:tcPr>
          <w:p w:rsidR="00186C51" w:rsidRDefault="003762FD">
            <w:pPr>
              <w:pStyle w:val="Style2"/>
              <w:adjustRightInd w:val="0"/>
              <w:snapToGrid w:val="0"/>
              <w:spacing w:line="360" w:lineRule="auto"/>
              <w:ind w:firstLineChars="0" w:firstLine="0"/>
              <w:jc w:val="center"/>
              <w:rPr>
                <w:rFonts w:ascii="仿宋" w:eastAsia="仿宋" w:hAnsi="仿宋" w:cs="仿宋"/>
                <w:sz w:val="24"/>
              </w:rPr>
            </w:pPr>
            <w:r>
              <w:rPr>
                <w:rFonts w:ascii="仿宋" w:eastAsia="仿宋" w:hAnsi="仿宋" w:cs="仿宋" w:hint="eastAsia"/>
                <w:sz w:val="24"/>
              </w:rPr>
              <w:t>4</w:t>
            </w:r>
          </w:p>
        </w:tc>
        <w:tc>
          <w:tcPr>
            <w:tcW w:w="1646"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jc w:val="center"/>
              <w:rPr>
                <w:rFonts w:ascii="仿宋" w:eastAsia="仿宋" w:hAnsi="仿宋" w:cs="仿宋"/>
                <w:color w:val="auto"/>
              </w:rPr>
            </w:pPr>
            <w:r>
              <w:rPr>
                <w:rFonts w:ascii="仿宋" w:eastAsia="仿宋" w:hAnsi="仿宋" w:cs="仿宋" w:hint="eastAsia"/>
                <w:color w:val="auto"/>
              </w:rPr>
              <w:t>竞赛软件</w:t>
            </w:r>
          </w:p>
        </w:tc>
        <w:tc>
          <w:tcPr>
            <w:tcW w:w="6645" w:type="dxa"/>
            <w:tcMar>
              <w:left w:w="0" w:type="dxa"/>
              <w:right w:w="0" w:type="dxa"/>
            </w:tcMar>
            <w:vAlign w:val="center"/>
          </w:tcPr>
          <w:p w:rsidR="00186C51" w:rsidRDefault="003762FD">
            <w:pPr>
              <w:pStyle w:val="a6"/>
              <w:widowControl w:val="0"/>
              <w:adjustRightInd w:val="0"/>
              <w:snapToGrid w:val="0"/>
              <w:spacing w:before="0" w:beforeAutospacing="0" w:after="0" w:afterAutospacing="0" w:line="360" w:lineRule="auto"/>
              <w:rPr>
                <w:rFonts w:ascii="仿宋" w:eastAsia="仿宋" w:hAnsi="仿宋" w:cs="仿宋"/>
                <w:color w:val="auto"/>
              </w:rPr>
            </w:pPr>
            <w:proofErr w:type="gramStart"/>
            <w:r>
              <w:rPr>
                <w:rFonts w:ascii="仿宋" w:eastAsia="仿宋" w:hAnsi="仿宋" w:cs="仿宋" w:hint="eastAsia"/>
                <w:color w:val="auto"/>
              </w:rPr>
              <w:t>世</w:t>
            </w:r>
            <w:proofErr w:type="gramEnd"/>
            <w:r>
              <w:rPr>
                <w:rFonts w:ascii="仿宋" w:eastAsia="仿宋" w:hAnsi="仿宋" w:cs="仿宋" w:hint="eastAsia"/>
                <w:color w:val="auto"/>
              </w:rPr>
              <w:t>格互联网</w:t>
            </w:r>
            <w:r>
              <w:rPr>
                <w:rFonts w:ascii="仿宋" w:eastAsia="仿宋" w:hAnsi="仿宋" w:cs="仿宋" w:hint="eastAsia"/>
                <w:color w:val="auto"/>
              </w:rPr>
              <w:t>+</w:t>
            </w:r>
            <w:r>
              <w:rPr>
                <w:rFonts w:ascii="仿宋" w:eastAsia="仿宋" w:hAnsi="仿宋" w:cs="仿宋" w:hint="eastAsia"/>
                <w:color w:val="auto"/>
              </w:rPr>
              <w:t>国际贸易综合技能</w:t>
            </w:r>
            <w:proofErr w:type="gramStart"/>
            <w:r>
              <w:rPr>
                <w:rFonts w:ascii="仿宋" w:eastAsia="仿宋" w:hAnsi="仿宋" w:cs="仿宋" w:hint="eastAsia"/>
                <w:color w:val="auto"/>
              </w:rPr>
              <w:t>实训与竞赛</w:t>
            </w:r>
            <w:proofErr w:type="gramEnd"/>
            <w:r>
              <w:rPr>
                <w:rFonts w:ascii="仿宋" w:eastAsia="仿宋" w:hAnsi="仿宋" w:cs="仿宋" w:hint="eastAsia"/>
                <w:color w:val="auto"/>
              </w:rPr>
              <w:t>平台软件</w:t>
            </w:r>
          </w:p>
        </w:tc>
      </w:tr>
    </w:tbl>
    <w:p w:rsidR="00186C51" w:rsidRDefault="003762FD">
      <w:pPr>
        <w:spacing w:line="560" w:lineRule="exact"/>
        <w:rPr>
          <w:rFonts w:ascii="仿宋" w:eastAsia="仿宋" w:hAnsi="仿宋"/>
          <w:b/>
          <w:sz w:val="30"/>
          <w:szCs w:val="30"/>
        </w:rPr>
      </w:pPr>
      <w:r>
        <w:rPr>
          <w:rFonts w:ascii="仿宋" w:eastAsia="仿宋" w:hAnsi="仿宋" w:hint="eastAsia"/>
          <w:b/>
          <w:sz w:val="30"/>
          <w:szCs w:val="30"/>
        </w:rPr>
        <w:lastRenderedPageBreak/>
        <w:t>十、评分标准</w:t>
      </w:r>
    </w:p>
    <w:p w:rsidR="00186C51" w:rsidRDefault="003762FD">
      <w:pPr>
        <w:snapToGrid w:val="0"/>
        <w:spacing w:line="560" w:lineRule="exact"/>
        <w:ind w:firstLineChars="200" w:firstLine="600"/>
        <w:rPr>
          <w:rFonts w:ascii="仿宋" w:eastAsia="仿宋" w:hAnsi="仿宋" w:cs="Arial"/>
          <w:kern w:val="0"/>
          <w:sz w:val="30"/>
          <w:szCs w:val="30"/>
        </w:rPr>
      </w:pPr>
      <w:bookmarkStart w:id="7" w:name="_Toc460925246"/>
      <w:r>
        <w:rPr>
          <w:rFonts w:ascii="仿宋" w:eastAsia="仿宋" w:hAnsi="仿宋" w:cs="Arial" w:hint="eastAsia"/>
          <w:kern w:val="0"/>
          <w:sz w:val="30"/>
          <w:szCs w:val="30"/>
        </w:rPr>
        <w:t>（一）评分方法</w:t>
      </w:r>
      <w:bookmarkEnd w:id="7"/>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参赛队的竞赛总分</w:t>
      </w:r>
      <w:r>
        <w:rPr>
          <w:rFonts w:ascii="仿宋" w:eastAsia="仿宋" w:hAnsi="仿宋" w:cs="Arial" w:hint="eastAsia"/>
          <w:kern w:val="0"/>
          <w:sz w:val="30"/>
          <w:szCs w:val="30"/>
        </w:rPr>
        <w:t>=</w:t>
      </w:r>
      <w:r>
        <w:rPr>
          <w:rFonts w:ascii="仿宋" w:eastAsia="仿宋" w:hAnsi="仿宋" w:cs="Arial" w:hint="eastAsia"/>
          <w:kern w:val="0"/>
          <w:sz w:val="30"/>
          <w:szCs w:val="30"/>
        </w:rPr>
        <w:t>外贸业务能力</w:t>
      </w:r>
      <w:r>
        <w:rPr>
          <w:rFonts w:ascii="仿宋" w:eastAsia="仿宋" w:hAnsi="仿宋" w:cs="Arial" w:hint="eastAsia"/>
          <w:kern w:val="0"/>
          <w:sz w:val="30"/>
          <w:szCs w:val="30"/>
        </w:rPr>
        <w:t>B2B</w:t>
      </w:r>
      <w:r>
        <w:rPr>
          <w:rFonts w:ascii="仿宋" w:eastAsia="仿宋" w:hAnsi="仿宋" w:cs="Arial" w:hint="eastAsia"/>
          <w:kern w:val="0"/>
          <w:sz w:val="30"/>
          <w:szCs w:val="30"/>
        </w:rPr>
        <w:t>模块得分×</w:t>
      </w:r>
      <w:r>
        <w:rPr>
          <w:rFonts w:ascii="仿宋" w:eastAsia="仿宋" w:hAnsi="仿宋" w:cs="Arial" w:hint="eastAsia"/>
          <w:kern w:val="0"/>
          <w:sz w:val="30"/>
          <w:szCs w:val="30"/>
        </w:rPr>
        <w:t>60%+</w:t>
      </w:r>
      <w:r>
        <w:rPr>
          <w:rFonts w:ascii="仿宋" w:eastAsia="仿宋" w:hAnsi="仿宋" w:cs="Arial" w:hint="eastAsia"/>
          <w:kern w:val="0"/>
          <w:sz w:val="30"/>
          <w:szCs w:val="30"/>
        </w:rPr>
        <w:t>外贸业务能力</w:t>
      </w:r>
      <w:r>
        <w:rPr>
          <w:rFonts w:ascii="仿宋" w:eastAsia="仿宋" w:hAnsi="仿宋" w:cs="Arial" w:hint="eastAsia"/>
          <w:kern w:val="0"/>
          <w:sz w:val="30"/>
          <w:szCs w:val="30"/>
        </w:rPr>
        <w:t>B2C</w:t>
      </w:r>
      <w:r>
        <w:rPr>
          <w:rFonts w:ascii="仿宋" w:eastAsia="仿宋" w:hAnsi="仿宋" w:cs="Arial" w:hint="eastAsia"/>
          <w:kern w:val="0"/>
          <w:sz w:val="30"/>
          <w:szCs w:val="30"/>
        </w:rPr>
        <w:t>模块得分×</w:t>
      </w:r>
      <w:r>
        <w:rPr>
          <w:rFonts w:ascii="仿宋" w:eastAsia="仿宋" w:hAnsi="仿宋" w:cs="Arial" w:hint="eastAsia"/>
          <w:kern w:val="0"/>
          <w:sz w:val="30"/>
          <w:szCs w:val="30"/>
        </w:rPr>
        <w:t>20%+</w:t>
      </w:r>
      <w:r>
        <w:rPr>
          <w:rFonts w:ascii="仿宋" w:eastAsia="仿宋" w:hAnsi="仿宋" w:cs="Arial" w:hint="eastAsia"/>
          <w:kern w:val="0"/>
          <w:sz w:val="30"/>
          <w:szCs w:val="30"/>
        </w:rPr>
        <w:t>外贸跟</w:t>
      </w:r>
      <w:proofErr w:type="gramStart"/>
      <w:r>
        <w:rPr>
          <w:rFonts w:ascii="仿宋" w:eastAsia="仿宋" w:hAnsi="仿宋" w:cs="Arial" w:hint="eastAsia"/>
          <w:kern w:val="0"/>
          <w:sz w:val="30"/>
          <w:szCs w:val="30"/>
        </w:rPr>
        <w:t>单能力</w:t>
      </w:r>
      <w:proofErr w:type="gramEnd"/>
      <w:r>
        <w:rPr>
          <w:rFonts w:ascii="仿宋" w:eastAsia="仿宋" w:hAnsi="仿宋" w:cs="Arial" w:hint="eastAsia"/>
          <w:kern w:val="0"/>
          <w:sz w:val="30"/>
          <w:szCs w:val="30"/>
        </w:rPr>
        <w:t>模块得分×</w:t>
      </w:r>
      <w:r>
        <w:rPr>
          <w:rFonts w:ascii="仿宋" w:eastAsia="仿宋" w:hAnsi="仿宋" w:cs="Arial" w:hint="eastAsia"/>
          <w:kern w:val="0"/>
          <w:sz w:val="30"/>
          <w:szCs w:val="30"/>
        </w:rPr>
        <w:t>20%</w:t>
      </w:r>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注：参赛队的竞赛总分四舍五入保留两位小数。</w:t>
      </w:r>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参赛队各模块得分公式如下：</w:t>
      </w:r>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外贸业务能力</w:t>
      </w:r>
      <w:r>
        <w:rPr>
          <w:rFonts w:ascii="仿宋" w:eastAsia="仿宋" w:hAnsi="仿宋" w:cs="Arial" w:hint="eastAsia"/>
          <w:kern w:val="0"/>
          <w:sz w:val="30"/>
          <w:szCs w:val="30"/>
        </w:rPr>
        <w:t>B2B</w:t>
      </w:r>
      <w:r>
        <w:rPr>
          <w:rFonts w:ascii="仿宋" w:eastAsia="仿宋" w:hAnsi="仿宋" w:cs="Arial" w:hint="eastAsia"/>
          <w:kern w:val="0"/>
          <w:sz w:val="30"/>
          <w:szCs w:val="30"/>
        </w:rPr>
        <w:t>模块得分</w:t>
      </w:r>
      <w:r>
        <w:rPr>
          <w:rFonts w:ascii="仿宋" w:eastAsia="仿宋" w:hAnsi="仿宋" w:cs="Arial" w:hint="eastAsia"/>
          <w:kern w:val="0"/>
          <w:sz w:val="30"/>
          <w:szCs w:val="30"/>
        </w:rPr>
        <w:t>=</w:t>
      </w:r>
      <w:r>
        <w:rPr>
          <w:rFonts w:ascii="仿宋" w:eastAsia="仿宋" w:hAnsi="仿宋" w:cs="Arial" w:hint="eastAsia"/>
          <w:kern w:val="0"/>
          <w:sz w:val="30"/>
          <w:szCs w:val="30"/>
        </w:rPr>
        <w:t>参赛队</w:t>
      </w:r>
      <w:r>
        <w:rPr>
          <w:rFonts w:ascii="仿宋" w:eastAsia="仿宋" w:hAnsi="仿宋" w:cs="Arial" w:hint="eastAsia"/>
          <w:kern w:val="0"/>
          <w:sz w:val="30"/>
          <w:szCs w:val="30"/>
        </w:rPr>
        <w:t>2</w:t>
      </w:r>
      <w:r>
        <w:rPr>
          <w:rFonts w:ascii="仿宋" w:eastAsia="仿宋" w:hAnsi="仿宋" w:cs="Arial" w:hint="eastAsia"/>
          <w:kern w:val="0"/>
          <w:sz w:val="30"/>
          <w:szCs w:val="30"/>
        </w:rPr>
        <w:t>组选手得分的平均分（四舍五入保留两位小数）</w:t>
      </w:r>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外贸业务能力</w:t>
      </w:r>
      <w:r>
        <w:rPr>
          <w:rFonts w:ascii="仿宋" w:eastAsia="仿宋" w:hAnsi="仿宋" w:cs="Arial" w:hint="eastAsia"/>
          <w:kern w:val="0"/>
          <w:sz w:val="30"/>
          <w:szCs w:val="30"/>
        </w:rPr>
        <w:t>B2C</w:t>
      </w:r>
      <w:r>
        <w:rPr>
          <w:rFonts w:ascii="仿宋" w:eastAsia="仿宋" w:hAnsi="仿宋" w:cs="Arial" w:hint="eastAsia"/>
          <w:kern w:val="0"/>
          <w:sz w:val="30"/>
          <w:szCs w:val="30"/>
        </w:rPr>
        <w:t>模块得分</w:t>
      </w:r>
      <w:r>
        <w:rPr>
          <w:rFonts w:ascii="仿宋" w:eastAsia="仿宋" w:hAnsi="仿宋" w:cs="Arial" w:hint="eastAsia"/>
          <w:kern w:val="0"/>
          <w:sz w:val="30"/>
          <w:szCs w:val="30"/>
        </w:rPr>
        <w:t>=</w:t>
      </w:r>
      <w:r>
        <w:rPr>
          <w:rFonts w:ascii="仿宋" w:eastAsia="仿宋" w:hAnsi="仿宋" w:cs="Arial" w:hint="eastAsia"/>
          <w:kern w:val="0"/>
          <w:sz w:val="30"/>
          <w:szCs w:val="30"/>
        </w:rPr>
        <w:t>参赛队</w:t>
      </w:r>
      <w:r>
        <w:rPr>
          <w:rFonts w:ascii="仿宋" w:eastAsia="仿宋" w:hAnsi="仿宋" w:cs="Arial" w:hint="eastAsia"/>
          <w:kern w:val="0"/>
          <w:sz w:val="30"/>
          <w:szCs w:val="30"/>
        </w:rPr>
        <w:t>1</w:t>
      </w:r>
      <w:r>
        <w:rPr>
          <w:rFonts w:ascii="仿宋" w:eastAsia="仿宋" w:hAnsi="仿宋" w:cs="Arial" w:hint="eastAsia"/>
          <w:kern w:val="0"/>
          <w:sz w:val="30"/>
          <w:szCs w:val="30"/>
        </w:rPr>
        <w:t>组选手得分</w:t>
      </w:r>
    </w:p>
    <w:p w:rsidR="00186C51" w:rsidRDefault="003762FD">
      <w:pPr>
        <w:snapToGrid w:val="0"/>
        <w:spacing w:line="560" w:lineRule="exact"/>
        <w:ind w:firstLineChars="200" w:firstLine="600"/>
        <w:rPr>
          <w:rFonts w:ascii="仿宋" w:eastAsia="仿宋" w:hAnsi="仿宋" w:cs="宋体"/>
          <w:sz w:val="30"/>
          <w:szCs w:val="30"/>
        </w:rPr>
      </w:pPr>
      <w:r>
        <w:rPr>
          <w:rFonts w:ascii="仿宋" w:eastAsia="仿宋" w:hAnsi="仿宋" w:cs="Arial" w:hint="eastAsia"/>
          <w:kern w:val="0"/>
          <w:sz w:val="30"/>
          <w:szCs w:val="30"/>
        </w:rPr>
        <w:t>外贸跟</w:t>
      </w:r>
      <w:proofErr w:type="gramStart"/>
      <w:r>
        <w:rPr>
          <w:rFonts w:ascii="仿宋" w:eastAsia="仿宋" w:hAnsi="仿宋" w:cs="Arial" w:hint="eastAsia"/>
          <w:kern w:val="0"/>
          <w:sz w:val="30"/>
          <w:szCs w:val="30"/>
        </w:rPr>
        <w:t>单能力</w:t>
      </w:r>
      <w:proofErr w:type="gramEnd"/>
      <w:r>
        <w:rPr>
          <w:rFonts w:ascii="仿宋" w:eastAsia="仿宋" w:hAnsi="仿宋" w:cs="Arial" w:hint="eastAsia"/>
          <w:kern w:val="0"/>
          <w:sz w:val="30"/>
          <w:szCs w:val="30"/>
        </w:rPr>
        <w:t>模块得分</w:t>
      </w:r>
      <w:r>
        <w:rPr>
          <w:rFonts w:ascii="仿宋" w:eastAsia="仿宋" w:hAnsi="仿宋" w:cs="Arial" w:hint="eastAsia"/>
          <w:kern w:val="0"/>
          <w:sz w:val="30"/>
          <w:szCs w:val="30"/>
        </w:rPr>
        <w:t>=</w:t>
      </w:r>
      <w:r>
        <w:rPr>
          <w:rFonts w:ascii="仿宋" w:eastAsia="仿宋" w:hAnsi="仿宋" w:cs="Arial" w:hint="eastAsia"/>
          <w:kern w:val="0"/>
          <w:sz w:val="30"/>
          <w:szCs w:val="30"/>
        </w:rPr>
        <w:t>参赛队</w:t>
      </w:r>
      <w:r>
        <w:rPr>
          <w:rFonts w:ascii="仿宋" w:eastAsia="仿宋" w:hAnsi="仿宋" w:cs="Arial" w:hint="eastAsia"/>
          <w:kern w:val="0"/>
          <w:sz w:val="30"/>
          <w:szCs w:val="30"/>
        </w:rPr>
        <w:t>2</w:t>
      </w:r>
      <w:r>
        <w:rPr>
          <w:rFonts w:ascii="仿宋" w:eastAsia="仿宋" w:hAnsi="仿宋" w:cs="Arial" w:hint="eastAsia"/>
          <w:kern w:val="0"/>
          <w:sz w:val="30"/>
          <w:szCs w:val="30"/>
        </w:rPr>
        <w:t>组选手得分的平均分（四舍五入保留两位小数）</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（二）评分细则</w:t>
      </w:r>
    </w:p>
    <w:p w:rsidR="00186C51" w:rsidRDefault="003762FD">
      <w:pPr>
        <w:spacing w:line="560" w:lineRule="exact"/>
        <w:ind w:firstLineChars="200" w:firstLine="600"/>
        <w:rPr>
          <w:rFonts w:ascii="仿宋" w:eastAsia="仿宋" w:hAnsi="仿宋" w:cs="宋体"/>
          <w:sz w:val="30"/>
          <w:szCs w:val="30"/>
        </w:rPr>
      </w:pPr>
      <w:bookmarkStart w:id="8" w:name="_Toc460925247"/>
      <w:r>
        <w:rPr>
          <w:rFonts w:ascii="仿宋" w:eastAsia="仿宋" w:hAnsi="仿宋" w:cs="宋体" w:hint="eastAsia"/>
          <w:sz w:val="30"/>
          <w:szCs w:val="30"/>
        </w:rPr>
        <w:t>竞赛各模块评分</w:t>
      </w:r>
      <w:bookmarkEnd w:id="8"/>
      <w:r>
        <w:rPr>
          <w:rFonts w:ascii="仿宋" w:eastAsia="仿宋" w:hAnsi="仿宋" w:cs="宋体" w:hint="eastAsia"/>
          <w:sz w:val="30"/>
          <w:szCs w:val="30"/>
        </w:rPr>
        <w:t>细则如下：</w:t>
      </w:r>
    </w:p>
    <w:p w:rsidR="00186C51" w:rsidRDefault="003762FD">
      <w:pPr>
        <w:spacing w:line="560" w:lineRule="exact"/>
        <w:ind w:firstLineChars="200" w:firstLine="600"/>
        <w:rPr>
          <w:rFonts w:ascii="仿宋" w:eastAsia="仿宋" w:hAnsi="仿宋" w:cs="宋体"/>
          <w:sz w:val="30"/>
          <w:szCs w:val="30"/>
        </w:rPr>
      </w:pPr>
      <w:bookmarkStart w:id="9" w:name="_Toc460925248"/>
      <w:bookmarkStart w:id="10" w:name="_Toc460924406"/>
      <w:r>
        <w:rPr>
          <w:rFonts w:ascii="仿宋" w:eastAsia="仿宋" w:hAnsi="仿宋" w:cs="宋体" w:hint="eastAsia"/>
          <w:sz w:val="30"/>
          <w:szCs w:val="30"/>
        </w:rPr>
        <w:t>★外贸业务能力</w:t>
      </w:r>
      <w:r>
        <w:rPr>
          <w:rFonts w:ascii="仿宋" w:eastAsia="仿宋" w:hAnsi="仿宋" w:cs="宋体" w:hint="eastAsia"/>
          <w:sz w:val="30"/>
          <w:szCs w:val="30"/>
        </w:rPr>
        <w:t>B2B</w:t>
      </w:r>
      <w:r>
        <w:rPr>
          <w:rFonts w:ascii="仿宋" w:eastAsia="仿宋" w:hAnsi="仿宋" w:cs="宋体" w:hint="eastAsia"/>
          <w:sz w:val="30"/>
          <w:szCs w:val="30"/>
        </w:rPr>
        <w:t>模块</w:t>
      </w:r>
      <w:bookmarkEnd w:id="9"/>
      <w:bookmarkEnd w:id="10"/>
    </w:p>
    <w:p w:rsidR="00186C51" w:rsidRDefault="00186C51">
      <w:pPr>
        <w:spacing w:line="560" w:lineRule="exact"/>
        <w:jc w:val="center"/>
        <w:rPr>
          <w:rFonts w:ascii="仿宋" w:eastAsia="仿宋" w:hAnsi="仿宋" w:cs="宋体"/>
          <w:sz w:val="24"/>
          <w:szCs w:val="30"/>
        </w:rPr>
      </w:pPr>
    </w:p>
    <w:p w:rsidR="00186C51" w:rsidRDefault="003762FD">
      <w:pPr>
        <w:spacing w:line="560" w:lineRule="exact"/>
        <w:jc w:val="center"/>
        <w:rPr>
          <w:rFonts w:ascii="仿宋" w:eastAsia="仿宋" w:hAnsi="仿宋" w:cs="宋体"/>
          <w:sz w:val="24"/>
          <w:szCs w:val="30"/>
        </w:rPr>
      </w:pPr>
      <w:r>
        <w:rPr>
          <w:rFonts w:ascii="仿宋" w:eastAsia="仿宋" w:hAnsi="仿宋" w:cs="宋体" w:hint="eastAsia"/>
          <w:sz w:val="24"/>
          <w:szCs w:val="30"/>
        </w:rPr>
        <w:t>表</w:t>
      </w:r>
      <w:r>
        <w:rPr>
          <w:rFonts w:ascii="仿宋" w:eastAsia="仿宋" w:hAnsi="仿宋" w:cs="宋体" w:hint="eastAsia"/>
          <w:sz w:val="24"/>
          <w:szCs w:val="30"/>
        </w:rPr>
        <w:t xml:space="preserve">4  </w:t>
      </w:r>
      <w:r>
        <w:rPr>
          <w:rFonts w:ascii="仿宋" w:eastAsia="仿宋" w:hAnsi="仿宋" w:cs="宋体" w:hint="eastAsia"/>
          <w:sz w:val="24"/>
          <w:szCs w:val="30"/>
        </w:rPr>
        <w:t>外贸业务能力</w:t>
      </w:r>
      <w:r>
        <w:rPr>
          <w:rFonts w:ascii="仿宋" w:eastAsia="仿宋" w:hAnsi="仿宋" w:cs="宋体" w:hint="eastAsia"/>
          <w:sz w:val="24"/>
          <w:szCs w:val="30"/>
        </w:rPr>
        <w:t>B2B</w:t>
      </w:r>
      <w:r>
        <w:rPr>
          <w:rFonts w:ascii="仿宋" w:eastAsia="仿宋" w:hAnsi="仿宋" w:cs="宋体" w:hint="eastAsia"/>
          <w:sz w:val="24"/>
          <w:szCs w:val="30"/>
        </w:rPr>
        <w:t>模块评分细则</w:t>
      </w:r>
    </w:p>
    <w:tbl>
      <w:tblPr>
        <w:tblW w:w="81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8"/>
        <w:gridCol w:w="1658"/>
        <w:gridCol w:w="4497"/>
        <w:gridCol w:w="669"/>
      </w:tblGrid>
      <w:tr w:rsidR="00186C51">
        <w:trPr>
          <w:trHeight w:val="535"/>
          <w:tblHeader/>
          <w:jc w:val="center"/>
        </w:trPr>
        <w:tc>
          <w:tcPr>
            <w:tcW w:w="1358" w:type="dxa"/>
            <w:shd w:val="clear" w:color="auto" w:fill="auto"/>
            <w:vAlign w:val="center"/>
          </w:tcPr>
          <w:p w:rsidR="00186C51" w:rsidRDefault="003762FD">
            <w:pPr>
              <w:widowControl/>
              <w:jc w:val="center"/>
              <w:rPr>
                <w:rFonts w:ascii="仿宋_GB2312" w:eastAsia="仿宋_GB2312" w:hAnsi="宋体" w:cs="宋体"/>
                <w:b/>
                <w:kern w:val="0"/>
                <w:sz w:val="24"/>
              </w:rPr>
            </w:pPr>
            <w:r>
              <w:rPr>
                <w:rFonts w:ascii="仿宋_GB2312" w:eastAsia="仿宋_GB2312" w:hAnsi="宋体" w:cs="宋体" w:hint="eastAsia"/>
                <w:b/>
                <w:kern w:val="0"/>
                <w:sz w:val="24"/>
              </w:rPr>
              <w:t>项目</w:t>
            </w:r>
          </w:p>
        </w:tc>
        <w:tc>
          <w:tcPr>
            <w:tcW w:w="1658" w:type="dxa"/>
            <w:shd w:val="clear" w:color="auto" w:fill="auto"/>
            <w:vAlign w:val="center"/>
          </w:tcPr>
          <w:p w:rsidR="00186C51" w:rsidRDefault="003762FD">
            <w:pPr>
              <w:widowControl/>
              <w:jc w:val="center"/>
              <w:rPr>
                <w:rFonts w:ascii="仿宋_GB2312" w:eastAsia="仿宋_GB2312" w:hAnsi="宋体" w:cs="宋体"/>
                <w:b/>
                <w:kern w:val="0"/>
                <w:sz w:val="24"/>
              </w:rPr>
            </w:pPr>
            <w:r>
              <w:rPr>
                <w:rFonts w:ascii="仿宋_GB2312" w:eastAsia="仿宋_GB2312" w:hAnsi="宋体" w:cs="宋体" w:hint="eastAsia"/>
                <w:b/>
                <w:kern w:val="0"/>
                <w:sz w:val="24"/>
              </w:rPr>
              <w:t>要素</w:t>
            </w:r>
          </w:p>
        </w:tc>
        <w:tc>
          <w:tcPr>
            <w:tcW w:w="4497" w:type="dxa"/>
            <w:shd w:val="clear" w:color="auto" w:fill="auto"/>
            <w:vAlign w:val="center"/>
          </w:tcPr>
          <w:p w:rsidR="00186C51" w:rsidRDefault="003762FD">
            <w:pPr>
              <w:widowControl/>
              <w:jc w:val="center"/>
              <w:rPr>
                <w:rFonts w:ascii="仿宋_GB2312" w:eastAsia="仿宋_GB2312" w:hAnsi="宋体" w:cs="宋体"/>
                <w:b/>
                <w:kern w:val="0"/>
                <w:sz w:val="24"/>
              </w:rPr>
            </w:pPr>
            <w:r>
              <w:rPr>
                <w:rFonts w:ascii="仿宋_GB2312" w:eastAsia="仿宋_GB2312" w:hAnsi="宋体" w:cs="宋体" w:hint="eastAsia"/>
                <w:b/>
                <w:kern w:val="0"/>
                <w:sz w:val="24"/>
              </w:rPr>
              <w:t>评分细则</w:t>
            </w:r>
          </w:p>
        </w:tc>
        <w:tc>
          <w:tcPr>
            <w:tcW w:w="669" w:type="dxa"/>
            <w:shd w:val="clear" w:color="auto" w:fill="auto"/>
            <w:vAlign w:val="center"/>
          </w:tcPr>
          <w:p w:rsidR="00186C51" w:rsidRDefault="003762FD">
            <w:pPr>
              <w:widowControl/>
              <w:jc w:val="center"/>
              <w:rPr>
                <w:rFonts w:ascii="仿宋_GB2312" w:eastAsia="仿宋_GB2312" w:hAnsi="宋体" w:cs="宋体"/>
                <w:b/>
                <w:kern w:val="0"/>
                <w:sz w:val="24"/>
              </w:rPr>
            </w:pPr>
            <w:r>
              <w:rPr>
                <w:rFonts w:ascii="仿宋_GB2312" w:eastAsia="仿宋_GB2312" w:hAnsi="宋体" w:cs="宋体" w:hint="eastAsia"/>
                <w:b/>
                <w:kern w:val="0"/>
                <w:sz w:val="24"/>
              </w:rPr>
              <w:t>分值</w:t>
            </w:r>
          </w:p>
        </w:tc>
      </w:tr>
      <w:tr w:rsidR="00186C51">
        <w:trPr>
          <w:tblHeader/>
          <w:jc w:val="center"/>
        </w:trPr>
        <w:tc>
          <w:tcPr>
            <w:tcW w:w="13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业务推广</w:t>
            </w:r>
          </w:p>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（共</w:t>
            </w:r>
            <w:r>
              <w:rPr>
                <w:rFonts w:ascii="仿宋_GB2312" w:eastAsia="仿宋_GB2312" w:hAnsi="宋体" w:cs="宋体" w:hint="eastAsia"/>
                <w:kern w:val="0"/>
                <w:sz w:val="24"/>
              </w:rPr>
              <w:t>10</w:t>
            </w:r>
            <w:r>
              <w:rPr>
                <w:rFonts w:ascii="仿宋_GB2312" w:eastAsia="仿宋_GB2312" w:hAnsi="宋体" w:cs="宋体" w:hint="eastAsia"/>
                <w:kern w:val="0"/>
                <w:sz w:val="24"/>
              </w:rPr>
              <w:t>分）</w:t>
            </w: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建站管理</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管理公司信息：</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须完善公司信息，全部填写完整则得满分</w:t>
            </w:r>
            <w:r>
              <w:rPr>
                <w:rFonts w:ascii="仿宋_GB2312" w:eastAsia="仿宋_GB2312" w:hAnsi="宋体" w:cs="宋体" w:hint="eastAsia"/>
                <w:kern w:val="0"/>
                <w:sz w:val="24"/>
              </w:rPr>
              <w:t>0.8</w:t>
            </w:r>
            <w:r>
              <w:rPr>
                <w:rFonts w:ascii="仿宋_GB2312" w:eastAsia="仿宋_GB2312" w:hAnsi="宋体" w:cs="宋体" w:hint="eastAsia"/>
                <w:kern w:val="0"/>
                <w:sz w:val="24"/>
              </w:rPr>
              <w:t>分，具体包括</w:t>
            </w:r>
            <w:r>
              <w:rPr>
                <w:rFonts w:ascii="仿宋_GB2312" w:eastAsia="仿宋_GB2312" w:hAnsi="宋体" w:cs="宋体" w:hint="eastAsia"/>
                <w:kern w:val="0"/>
                <w:sz w:val="24"/>
              </w:rPr>
              <w:t>5</w:t>
            </w:r>
            <w:r>
              <w:rPr>
                <w:rFonts w:ascii="仿宋_GB2312" w:eastAsia="仿宋_GB2312" w:hAnsi="宋体" w:cs="宋体" w:hint="eastAsia"/>
                <w:kern w:val="0"/>
                <w:sz w:val="24"/>
              </w:rPr>
              <w:t>个主营业务</w:t>
            </w:r>
            <w:r>
              <w:rPr>
                <w:rFonts w:ascii="仿宋_GB2312" w:eastAsia="仿宋_GB2312" w:hAnsi="宋体" w:cs="宋体" w:hint="eastAsia"/>
                <w:kern w:val="0"/>
                <w:sz w:val="24"/>
              </w:rPr>
              <w:t>(</w:t>
            </w:r>
            <w:r>
              <w:rPr>
                <w:rFonts w:ascii="仿宋_GB2312" w:eastAsia="仿宋_GB2312" w:hAnsi="宋体" w:cs="宋体" w:hint="eastAsia"/>
                <w:kern w:val="0"/>
                <w:sz w:val="24"/>
              </w:rPr>
              <w:t>每个</w:t>
            </w:r>
            <w:r>
              <w:rPr>
                <w:rFonts w:ascii="仿宋_GB2312" w:eastAsia="仿宋_GB2312" w:hAnsi="宋体" w:cs="宋体" w:hint="eastAsia"/>
                <w:kern w:val="0"/>
                <w:sz w:val="24"/>
              </w:rPr>
              <w:t>0.04</w:t>
            </w:r>
            <w:r>
              <w:rPr>
                <w:rFonts w:ascii="仿宋_GB2312" w:eastAsia="仿宋_GB2312" w:hAnsi="宋体" w:cs="宋体" w:hint="eastAsia"/>
                <w:kern w:val="0"/>
                <w:sz w:val="24"/>
              </w:rPr>
              <w:t>分）、</w:t>
            </w:r>
            <w:r>
              <w:rPr>
                <w:rFonts w:ascii="仿宋_GB2312" w:eastAsia="仿宋_GB2312" w:hAnsi="宋体" w:cs="宋体" w:hint="eastAsia"/>
                <w:kern w:val="0"/>
                <w:sz w:val="24"/>
              </w:rPr>
              <w:t>10</w:t>
            </w:r>
            <w:r>
              <w:rPr>
                <w:rFonts w:ascii="仿宋_GB2312" w:eastAsia="仿宋_GB2312" w:hAnsi="宋体" w:cs="宋体" w:hint="eastAsia"/>
                <w:kern w:val="0"/>
                <w:sz w:val="24"/>
              </w:rPr>
              <w:t>个更多经营产品（每个</w:t>
            </w:r>
            <w:r>
              <w:rPr>
                <w:rFonts w:ascii="仿宋_GB2312" w:eastAsia="仿宋_GB2312" w:hAnsi="宋体" w:cs="宋体" w:hint="eastAsia"/>
                <w:kern w:val="0"/>
                <w:sz w:val="24"/>
              </w:rPr>
              <w:t>0.016</w:t>
            </w:r>
            <w:r>
              <w:rPr>
                <w:rFonts w:ascii="仿宋_GB2312" w:eastAsia="仿宋_GB2312" w:hAnsi="宋体" w:cs="宋体" w:hint="eastAsia"/>
                <w:kern w:val="0"/>
                <w:sz w:val="24"/>
              </w:rPr>
              <w:t>分）、设置公司标志（</w:t>
            </w:r>
            <w:r>
              <w:rPr>
                <w:rFonts w:ascii="仿宋_GB2312" w:eastAsia="仿宋_GB2312" w:hAnsi="宋体" w:cs="宋体" w:hint="eastAsia"/>
                <w:kern w:val="0"/>
                <w:sz w:val="24"/>
              </w:rPr>
              <w:t>0.088</w:t>
            </w:r>
            <w:r>
              <w:rPr>
                <w:rFonts w:ascii="仿宋_GB2312" w:eastAsia="仿宋_GB2312" w:hAnsi="宋体" w:cs="宋体" w:hint="eastAsia"/>
                <w:kern w:val="0"/>
                <w:sz w:val="24"/>
              </w:rPr>
              <w:t>分）、设置</w:t>
            </w:r>
            <w:r>
              <w:rPr>
                <w:rFonts w:ascii="仿宋_GB2312" w:eastAsia="仿宋_GB2312" w:hAnsi="宋体" w:cs="宋体" w:hint="eastAsia"/>
                <w:kern w:val="0"/>
                <w:sz w:val="24"/>
              </w:rPr>
              <w:t>3</w:t>
            </w:r>
            <w:r>
              <w:rPr>
                <w:rFonts w:ascii="仿宋_GB2312" w:eastAsia="仿宋_GB2312" w:hAnsi="宋体" w:cs="宋体" w:hint="eastAsia"/>
                <w:kern w:val="0"/>
                <w:sz w:val="24"/>
              </w:rPr>
              <w:t>个公司形象展示图（每个</w:t>
            </w:r>
            <w:r>
              <w:rPr>
                <w:rFonts w:ascii="仿宋_GB2312" w:eastAsia="仿宋_GB2312" w:hAnsi="宋体" w:cs="宋体" w:hint="eastAsia"/>
                <w:kern w:val="0"/>
                <w:sz w:val="24"/>
              </w:rPr>
              <w:t>0.088</w:t>
            </w:r>
            <w:r>
              <w:rPr>
                <w:rFonts w:ascii="仿宋_GB2312" w:eastAsia="仿宋_GB2312" w:hAnsi="宋体" w:cs="宋体" w:hint="eastAsia"/>
                <w:kern w:val="0"/>
                <w:sz w:val="24"/>
              </w:rPr>
              <w:t>分）及公司详细信息的填写（</w:t>
            </w:r>
            <w:r>
              <w:rPr>
                <w:rFonts w:ascii="仿宋_GB2312" w:eastAsia="仿宋_GB2312" w:hAnsi="宋体" w:cs="宋体" w:hint="eastAsia"/>
                <w:kern w:val="0"/>
                <w:sz w:val="24"/>
              </w:rPr>
              <w:t>0.088</w:t>
            </w:r>
            <w:r>
              <w:rPr>
                <w:rFonts w:ascii="仿宋_GB2312" w:eastAsia="仿宋_GB2312" w:hAnsi="宋体" w:cs="宋体" w:hint="eastAsia"/>
                <w:kern w:val="0"/>
                <w:sz w:val="24"/>
              </w:rPr>
              <w:t>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0.8</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完成</w:t>
            </w:r>
            <w:r>
              <w:rPr>
                <w:rFonts w:ascii="仿宋_GB2312" w:eastAsia="仿宋_GB2312" w:hAnsi="宋体" w:cs="宋体" w:hint="eastAsia"/>
                <w:kern w:val="0"/>
                <w:sz w:val="24"/>
              </w:rPr>
              <w:t>A&amp;V</w:t>
            </w:r>
            <w:r>
              <w:rPr>
                <w:rFonts w:ascii="仿宋_GB2312" w:eastAsia="仿宋_GB2312" w:hAnsi="宋体" w:cs="宋体" w:hint="eastAsia"/>
                <w:kern w:val="0"/>
                <w:sz w:val="24"/>
              </w:rPr>
              <w:t>认证得</w:t>
            </w:r>
            <w:r>
              <w:rPr>
                <w:rFonts w:ascii="仿宋_GB2312" w:eastAsia="仿宋_GB2312" w:hAnsi="宋体" w:cs="宋体" w:hint="eastAsia"/>
                <w:kern w:val="0"/>
                <w:sz w:val="24"/>
              </w:rPr>
              <w:t>0.2</w:t>
            </w:r>
            <w:r>
              <w:rPr>
                <w:rFonts w:ascii="仿宋_GB2312" w:eastAsia="仿宋_GB2312" w:hAnsi="宋体" w:cs="宋体" w:hint="eastAsia"/>
                <w:kern w:val="0"/>
                <w:sz w:val="24"/>
              </w:rPr>
              <w:t>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0.2</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加入金</w:t>
            </w:r>
            <w:proofErr w:type="gramStart"/>
            <w:r>
              <w:rPr>
                <w:rFonts w:ascii="仿宋_GB2312" w:eastAsia="仿宋_GB2312" w:hAnsi="宋体" w:cs="宋体" w:hint="eastAsia"/>
                <w:kern w:val="0"/>
                <w:sz w:val="24"/>
              </w:rPr>
              <w:t>品诚企</w:t>
            </w:r>
            <w:proofErr w:type="gramEnd"/>
            <w:r>
              <w:rPr>
                <w:rFonts w:ascii="仿宋_GB2312" w:eastAsia="仿宋_GB2312" w:hAnsi="宋体" w:cs="宋体" w:hint="eastAsia"/>
                <w:kern w:val="0"/>
                <w:sz w:val="24"/>
              </w:rPr>
              <w:t>并完成管理能力评估得</w:t>
            </w:r>
            <w:r>
              <w:rPr>
                <w:rFonts w:ascii="仿宋_GB2312" w:eastAsia="仿宋_GB2312" w:hAnsi="宋体" w:cs="宋体" w:hint="eastAsia"/>
                <w:kern w:val="0"/>
                <w:sz w:val="24"/>
              </w:rPr>
              <w:t>0.2</w:t>
            </w:r>
            <w:r>
              <w:rPr>
                <w:rFonts w:ascii="仿宋_GB2312" w:eastAsia="仿宋_GB2312" w:hAnsi="宋体" w:cs="宋体" w:hint="eastAsia"/>
                <w:kern w:val="0"/>
                <w:sz w:val="24"/>
              </w:rPr>
              <w:t>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0.2</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完成店铺装修，包括更换主题和</w:t>
            </w:r>
            <w:r>
              <w:rPr>
                <w:rFonts w:ascii="仿宋_GB2312" w:eastAsia="仿宋_GB2312" w:hAnsi="宋体" w:cs="宋体" w:hint="eastAsia"/>
                <w:kern w:val="0"/>
                <w:sz w:val="24"/>
              </w:rPr>
              <w:t>Banner</w:t>
            </w:r>
            <w:r>
              <w:rPr>
                <w:rFonts w:ascii="仿宋_GB2312" w:eastAsia="仿宋_GB2312" w:hAnsi="宋体" w:cs="宋体" w:hint="eastAsia"/>
                <w:kern w:val="0"/>
                <w:sz w:val="24"/>
              </w:rPr>
              <w:t>，各</w:t>
            </w:r>
            <w:r>
              <w:rPr>
                <w:rFonts w:ascii="仿宋_GB2312" w:eastAsia="仿宋_GB2312" w:hAnsi="宋体" w:cs="宋体" w:hint="eastAsia"/>
                <w:kern w:val="0"/>
                <w:sz w:val="24"/>
              </w:rPr>
              <w:t>0.2</w:t>
            </w:r>
            <w:r>
              <w:rPr>
                <w:rFonts w:ascii="仿宋_GB2312" w:eastAsia="仿宋_GB2312" w:hAnsi="宋体" w:cs="宋体" w:hint="eastAsia"/>
                <w:kern w:val="0"/>
                <w:sz w:val="24"/>
              </w:rPr>
              <w:t>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0.4</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产品管理</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发布产品的数量，发布</w:t>
            </w:r>
            <w:r>
              <w:rPr>
                <w:rFonts w:ascii="仿宋_GB2312" w:eastAsia="仿宋_GB2312" w:hAnsi="宋体" w:cs="宋体" w:hint="eastAsia"/>
                <w:kern w:val="0"/>
                <w:sz w:val="24"/>
              </w:rPr>
              <w:t>1</w:t>
            </w:r>
            <w:r>
              <w:rPr>
                <w:rFonts w:ascii="仿宋_GB2312" w:eastAsia="仿宋_GB2312" w:hAnsi="宋体" w:cs="宋体" w:hint="eastAsia"/>
                <w:kern w:val="0"/>
                <w:sz w:val="24"/>
              </w:rPr>
              <w:t>个产品得</w:t>
            </w:r>
            <w:r>
              <w:rPr>
                <w:rFonts w:ascii="仿宋_GB2312" w:eastAsia="仿宋_GB2312" w:hAnsi="宋体" w:cs="宋体" w:hint="eastAsia"/>
                <w:kern w:val="0"/>
                <w:sz w:val="24"/>
              </w:rPr>
              <w:t>0.4</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个满分。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2</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发布产品的质量，包括产品标题、关键词、产品图片、原产地等产品属性、物流信息（包括发货期、港口等）、产品详情等，此项得分取所有产品页面的平均分。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2</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认证商品个数，每个</w:t>
            </w:r>
            <w:r>
              <w:rPr>
                <w:rFonts w:ascii="仿宋_GB2312" w:eastAsia="仿宋_GB2312" w:hAnsi="宋体" w:cs="宋体" w:hint="eastAsia"/>
                <w:kern w:val="0"/>
                <w:sz w:val="24"/>
              </w:rPr>
              <w:t>0.08</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个得满分。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0.4</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橱窗产品个数，每个</w:t>
            </w:r>
            <w:r>
              <w:rPr>
                <w:rFonts w:ascii="仿宋_GB2312" w:eastAsia="仿宋_GB2312" w:hAnsi="宋体" w:cs="宋体" w:hint="eastAsia"/>
                <w:kern w:val="0"/>
                <w:sz w:val="24"/>
              </w:rPr>
              <w:t>0.08</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个得满分。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0.4</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创建产品分组的个数，</w:t>
            </w:r>
            <w:proofErr w:type="gramStart"/>
            <w:r>
              <w:rPr>
                <w:rFonts w:ascii="仿宋_GB2312" w:eastAsia="仿宋_GB2312" w:hAnsi="宋体" w:cs="宋体" w:hint="eastAsia"/>
                <w:kern w:val="0"/>
                <w:sz w:val="24"/>
              </w:rPr>
              <w:t>每创建</w:t>
            </w:r>
            <w:proofErr w:type="gramEnd"/>
            <w:r>
              <w:rPr>
                <w:rFonts w:ascii="仿宋_GB2312" w:eastAsia="仿宋_GB2312" w:hAnsi="宋体" w:cs="宋体" w:hint="eastAsia"/>
                <w:kern w:val="0"/>
                <w:sz w:val="24"/>
              </w:rPr>
              <w:t>一个一级分组得</w:t>
            </w:r>
            <w:r>
              <w:rPr>
                <w:rFonts w:ascii="仿宋_GB2312" w:eastAsia="仿宋_GB2312" w:hAnsi="宋体" w:cs="宋体" w:hint="eastAsia"/>
                <w:kern w:val="0"/>
                <w:sz w:val="24"/>
              </w:rPr>
              <w:t>0.08</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个得满分。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0.4</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采购直达</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发布采购需求数量，每个</w:t>
            </w:r>
            <w:r>
              <w:rPr>
                <w:rFonts w:ascii="仿宋_GB2312" w:eastAsia="仿宋_GB2312" w:hAnsi="宋体" w:cs="宋体" w:hint="eastAsia"/>
                <w:kern w:val="0"/>
                <w:sz w:val="24"/>
              </w:rPr>
              <w:t>0.08</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个满分。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0.4</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采购需求的内容，主要</w:t>
            </w:r>
            <w:proofErr w:type="gramStart"/>
            <w:r>
              <w:rPr>
                <w:rFonts w:ascii="仿宋_GB2312" w:eastAsia="仿宋_GB2312" w:hAnsi="宋体" w:cs="宋体" w:hint="eastAsia"/>
                <w:kern w:val="0"/>
                <w:sz w:val="24"/>
              </w:rPr>
              <w:t>考量</w:t>
            </w:r>
            <w:proofErr w:type="gramEnd"/>
            <w:r>
              <w:rPr>
                <w:rFonts w:ascii="仿宋_GB2312" w:eastAsia="仿宋_GB2312" w:hAnsi="宋体" w:cs="宋体" w:hint="eastAsia"/>
                <w:kern w:val="0"/>
                <w:sz w:val="24"/>
              </w:rPr>
              <w:t>填写的完整性和正确性，此项得分取所有采购需求的平均分。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1.6</w:t>
            </w:r>
          </w:p>
        </w:tc>
      </w:tr>
      <w:tr w:rsidR="00186C51">
        <w:trPr>
          <w:trHeight w:val="85"/>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公司广告推广</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发布公司广告的数量，每条</w:t>
            </w:r>
            <w:r>
              <w:rPr>
                <w:rFonts w:ascii="仿宋_GB2312" w:eastAsia="仿宋_GB2312" w:hAnsi="宋体" w:cs="宋体" w:hint="eastAsia"/>
                <w:kern w:val="0"/>
                <w:sz w:val="24"/>
              </w:rPr>
              <w:t>0.2</w:t>
            </w:r>
            <w:r>
              <w:rPr>
                <w:rFonts w:ascii="仿宋_GB2312" w:eastAsia="仿宋_GB2312" w:hAnsi="宋体" w:cs="宋体" w:hint="eastAsia"/>
                <w:kern w:val="0"/>
                <w:sz w:val="24"/>
              </w:rPr>
              <w:t>分，</w:t>
            </w:r>
            <w:r>
              <w:rPr>
                <w:rFonts w:ascii="仿宋_GB2312" w:eastAsia="仿宋_GB2312" w:hAnsi="宋体" w:cs="宋体" w:hint="eastAsia"/>
                <w:kern w:val="0"/>
                <w:sz w:val="24"/>
              </w:rPr>
              <w:t>3</w:t>
            </w:r>
            <w:r>
              <w:rPr>
                <w:rFonts w:ascii="仿宋_GB2312" w:eastAsia="仿宋_GB2312" w:hAnsi="宋体" w:cs="宋体" w:hint="eastAsia"/>
                <w:kern w:val="0"/>
                <w:sz w:val="24"/>
              </w:rPr>
              <w:t>条满分。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0.6</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发布公司广告的质量，标题和内容要求均为英文，能较好地展示公司，突出公司的主营产品等。此项得分取所有公司广告的平均分。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0.6</w:t>
            </w:r>
          </w:p>
        </w:tc>
      </w:tr>
      <w:tr w:rsidR="00186C51">
        <w:trPr>
          <w:tblHeader/>
          <w:jc w:val="center"/>
        </w:trPr>
        <w:tc>
          <w:tcPr>
            <w:tcW w:w="13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寻找客户</w:t>
            </w:r>
          </w:p>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（共</w:t>
            </w:r>
            <w:r>
              <w:rPr>
                <w:rFonts w:ascii="仿宋_GB2312" w:eastAsia="仿宋_GB2312" w:hAnsi="宋体" w:cs="宋体" w:hint="eastAsia"/>
                <w:kern w:val="0"/>
                <w:sz w:val="24"/>
              </w:rPr>
              <w:t>14</w:t>
            </w:r>
            <w:r>
              <w:rPr>
                <w:rFonts w:ascii="仿宋_GB2312" w:eastAsia="仿宋_GB2312" w:hAnsi="宋体" w:cs="宋体" w:hint="eastAsia"/>
                <w:kern w:val="0"/>
                <w:sz w:val="24"/>
              </w:rPr>
              <w:t>分）</w:t>
            </w: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客户群的多样化</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考核“历史业务”中交易的客户数，每个客户</w:t>
            </w:r>
            <w:r>
              <w:rPr>
                <w:rFonts w:ascii="仿宋_GB2312" w:eastAsia="仿宋_GB2312" w:hAnsi="宋体" w:cs="宋体" w:hint="eastAsia"/>
                <w:kern w:val="0"/>
                <w:sz w:val="24"/>
              </w:rPr>
              <w:t>1</w:t>
            </w:r>
            <w:r>
              <w:rPr>
                <w:rFonts w:ascii="仿宋_GB2312" w:eastAsia="仿宋_GB2312" w:hAnsi="宋体" w:cs="宋体" w:hint="eastAsia"/>
                <w:kern w:val="0"/>
                <w:sz w:val="24"/>
              </w:rPr>
              <w:t>分，</w:t>
            </w:r>
            <w:r>
              <w:rPr>
                <w:rFonts w:ascii="仿宋_GB2312" w:eastAsia="仿宋_GB2312" w:hAnsi="宋体" w:cs="宋体" w:hint="eastAsia"/>
                <w:kern w:val="0"/>
                <w:sz w:val="24"/>
              </w:rPr>
              <w:t>14</w:t>
            </w:r>
            <w:r>
              <w:rPr>
                <w:rFonts w:ascii="仿宋_GB2312" w:eastAsia="仿宋_GB2312" w:hAnsi="宋体" w:cs="宋体" w:hint="eastAsia"/>
                <w:kern w:val="0"/>
                <w:sz w:val="24"/>
              </w:rPr>
              <w:t>个不同的客户得满分。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14</w:t>
            </w:r>
          </w:p>
        </w:tc>
      </w:tr>
      <w:tr w:rsidR="00186C51">
        <w:trPr>
          <w:tblHeader/>
          <w:jc w:val="center"/>
        </w:trPr>
        <w:tc>
          <w:tcPr>
            <w:tcW w:w="13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lastRenderedPageBreak/>
              <w:t>业务磋商</w:t>
            </w:r>
          </w:p>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（共</w:t>
            </w:r>
            <w:r>
              <w:rPr>
                <w:rFonts w:ascii="仿宋_GB2312" w:eastAsia="仿宋_GB2312" w:hAnsi="宋体" w:cs="宋体" w:hint="eastAsia"/>
                <w:kern w:val="0"/>
                <w:sz w:val="24"/>
              </w:rPr>
              <w:t>6</w:t>
            </w:r>
            <w:r>
              <w:rPr>
                <w:rFonts w:ascii="仿宋_GB2312" w:eastAsia="仿宋_GB2312" w:hAnsi="宋体" w:cs="宋体" w:hint="eastAsia"/>
                <w:kern w:val="0"/>
                <w:sz w:val="24"/>
              </w:rPr>
              <w:t>分）</w:t>
            </w: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出口业务磋商</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此项得分为“历史业务”中的每笔出口业务的“出口业务磋商”得分的平均分。具体每笔业务的评分如下：</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、发出的函电中须有类型为“发盘”的函电，有则得</w:t>
            </w:r>
            <w:r>
              <w:rPr>
                <w:rFonts w:ascii="仿宋_GB2312" w:eastAsia="仿宋_GB2312" w:hAnsi="宋体" w:cs="宋体" w:hint="eastAsia"/>
                <w:kern w:val="0"/>
                <w:sz w:val="24"/>
              </w:rPr>
              <w:t>0.5</w:t>
            </w:r>
            <w:r>
              <w:rPr>
                <w:rFonts w:ascii="仿宋_GB2312" w:eastAsia="仿宋_GB2312" w:hAnsi="宋体" w:cs="宋体" w:hint="eastAsia"/>
                <w:kern w:val="0"/>
                <w:sz w:val="24"/>
              </w:rPr>
              <w:t>分，否则不得分；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、发出的“发盘”函电的正文中须包含以下要素：产品编号、产品名称、数量、单价（完整的表达）、总金额、结算方式、运输方式、装运港、目的港、保险条款（每个要素</w:t>
            </w:r>
            <w:r>
              <w:rPr>
                <w:rFonts w:ascii="仿宋_GB2312" w:eastAsia="仿宋_GB2312" w:hAnsi="宋体" w:cs="宋体" w:hint="eastAsia"/>
                <w:kern w:val="0"/>
                <w:sz w:val="24"/>
              </w:rPr>
              <w:t>0.15</w:t>
            </w:r>
            <w:r>
              <w:rPr>
                <w:rFonts w:ascii="仿宋_GB2312" w:eastAsia="仿宋_GB2312" w:hAnsi="宋体" w:cs="宋体" w:hint="eastAsia"/>
                <w:kern w:val="0"/>
                <w:sz w:val="24"/>
              </w:rPr>
              <w:t>分，共</w:t>
            </w:r>
            <w:r>
              <w:rPr>
                <w:rFonts w:ascii="仿宋_GB2312" w:eastAsia="仿宋_GB2312" w:hAnsi="宋体" w:cs="宋体" w:hint="eastAsia"/>
                <w:kern w:val="0"/>
                <w:sz w:val="24"/>
              </w:rPr>
              <w:t>1.5</w:t>
            </w:r>
            <w:r>
              <w:rPr>
                <w:rFonts w:ascii="仿宋_GB2312" w:eastAsia="仿宋_GB2312" w:hAnsi="宋体" w:cs="宋体" w:hint="eastAsia"/>
                <w:kern w:val="0"/>
                <w:sz w:val="24"/>
              </w:rPr>
              <w:t>分），错写或漏写则该要素不得分；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注意：</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1</w:t>
            </w:r>
            <w:r>
              <w:rPr>
                <w:rFonts w:ascii="仿宋_GB2312" w:eastAsia="仿宋_GB2312" w:hAnsi="宋体" w:cs="宋体" w:hint="eastAsia"/>
                <w:kern w:val="0"/>
                <w:sz w:val="24"/>
              </w:rPr>
              <w:t>）发盘要素的标题必须与范例（详见“竞赛试题”）完全一致，否则不得分；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w:t>
            </w:r>
            <w:r>
              <w:rPr>
                <w:rFonts w:ascii="仿宋_GB2312" w:eastAsia="仿宋_GB2312" w:hAnsi="宋体" w:cs="宋体" w:hint="eastAsia"/>
                <w:kern w:val="0"/>
                <w:sz w:val="24"/>
              </w:rPr>
              <w:t>2</w:t>
            </w:r>
            <w:r>
              <w:rPr>
                <w:rFonts w:ascii="仿宋_GB2312" w:eastAsia="仿宋_GB2312" w:hAnsi="宋体" w:cs="宋体" w:hint="eastAsia"/>
                <w:kern w:val="0"/>
                <w:sz w:val="24"/>
              </w:rPr>
              <w:t>）如有多次“发盘”，无须每封函电都写全所有要素，这些要素可分布在不同的函电中；</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、所有函电的标题和正文必须为英文，符合要求得</w:t>
            </w:r>
            <w:r>
              <w:rPr>
                <w:rFonts w:ascii="仿宋_GB2312" w:eastAsia="仿宋_GB2312" w:hAnsi="宋体" w:cs="宋体" w:hint="eastAsia"/>
                <w:kern w:val="0"/>
                <w:sz w:val="24"/>
              </w:rPr>
              <w:t>0.5</w:t>
            </w:r>
            <w:r>
              <w:rPr>
                <w:rFonts w:ascii="仿宋_GB2312" w:eastAsia="仿宋_GB2312" w:hAnsi="宋体" w:cs="宋体" w:hint="eastAsia"/>
                <w:kern w:val="0"/>
                <w:sz w:val="24"/>
              </w:rPr>
              <w:t>分，否则不得分</w:t>
            </w:r>
            <w:r>
              <w:rPr>
                <w:rFonts w:ascii="仿宋_GB2312" w:eastAsia="仿宋_GB2312" w:hAnsi="宋体" w:cs="宋体" w:hint="eastAsia"/>
                <w:kern w:val="0"/>
                <w:sz w:val="24"/>
              </w:rPr>
              <w:t>。</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 w:val="24"/>
              </w:rPr>
              <w:t>、所有发出的函电正文平均字数（包括标点）达到</w:t>
            </w:r>
            <w:r>
              <w:rPr>
                <w:rFonts w:ascii="仿宋_GB2312" w:eastAsia="仿宋_GB2312" w:hAnsi="宋体" w:cs="宋体" w:hint="eastAsia"/>
                <w:kern w:val="0"/>
                <w:sz w:val="24"/>
              </w:rPr>
              <w:t>400</w:t>
            </w:r>
            <w:r>
              <w:rPr>
                <w:rFonts w:ascii="仿宋_GB2312" w:eastAsia="仿宋_GB2312" w:hAnsi="宋体" w:cs="宋体" w:hint="eastAsia"/>
                <w:kern w:val="0"/>
                <w:sz w:val="24"/>
              </w:rPr>
              <w:t>个字符则得</w:t>
            </w:r>
            <w:r>
              <w:rPr>
                <w:rFonts w:ascii="仿宋_GB2312" w:eastAsia="仿宋_GB2312" w:hAnsi="宋体" w:cs="宋体" w:hint="eastAsia"/>
                <w:kern w:val="0"/>
                <w:sz w:val="24"/>
              </w:rPr>
              <w:t>0.5</w:t>
            </w:r>
            <w:r>
              <w:rPr>
                <w:rFonts w:ascii="仿宋_GB2312" w:eastAsia="仿宋_GB2312" w:hAnsi="宋体" w:cs="宋体" w:hint="eastAsia"/>
                <w:kern w:val="0"/>
                <w:sz w:val="24"/>
              </w:rPr>
              <w:t>分，不达标不得分。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进口业务磋商</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此项得分为“历史业务”中的每笔进口业务的“进口业务磋商”得分的平均分。具体每笔业务的评分如下：</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1</w:t>
            </w:r>
            <w:r>
              <w:rPr>
                <w:rFonts w:ascii="仿宋_GB2312" w:eastAsia="仿宋_GB2312" w:hAnsi="宋体" w:cs="宋体" w:hint="eastAsia"/>
                <w:kern w:val="0"/>
                <w:sz w:val="24"/>
              </w:rPr>
              <w:t>、发出的函电中须有“询盘”和“接受”两种类型的函电，每个类型各</w:t>
            </w:r>
            <w:r>
              <w:rPr>
                <w:rFonts w:ascii="仿宋_GB2312" w:eastAsia="仿宋_GB2312" w:hAnsi="宋体" w:cs="宋体" w:hint="eastAsia"/>
                <w:kern w:val="0"/>
                <w:sz w:val="24"/>
              </w:rPr>
              <w:t>0.5</w:t>
            </w:r>
            <w:r>
              <w:rPr>
                <w:rFonts w:ascii="仿宋_GB2312" w:eastAsia="仿宋_GB2312" w:hAnsi="宋体" w:cs="宋体" w:hint="eastAsia"/>
                <w:kern w:val="0"/>
                <w:sz w:val="24"/>
              </w:rPr>
              <w:t>分，有则得分，否则不得分，共</w:t>
            </w:r>
            <w:r>
              <w:rPr>
                <w:rFonts w:ascii="仿宋_GB2312" w:eastAsia="仿宋_GB2312" w:hAnsi="宋体" w:cs="宋体" w:hint="eastAsia"/>
                <w:kern w:val="0"/>
                <w:sz w:val="24"/>
              </w:rPr>
              <w:t>1</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cs="宋体" w:hint="eastAsia"/>
                <w:kern w:val="0"/>
                <w:sz w:val="24"/>
              </w:rPr>
              <w:t>、发出的“询盘”函电的正文中包含产品名称则得</w:t>
            </w:r>
            <w:r>
              <w:rPr>
                <w:rFonts w:ascii="仿宋_GB2312" w:eastAsia="仿宋_GB2312" w:hAnsi="宋体" w:cs="宋体" w:hint="eastAsia"/>
                <w:kern w:val="0"/>
                <w:sz w:val="24"/>
              </w:rPr>
              <w:t>0.5</w:t>
            </w:r>
            <w:r>
              <w:rPr>
                <w:rFonts w:ascii="仿宋_GB2312" w:eastAsia="仿宋_GB2312" w:hAnsi="宋体" w:cs="宋体" w:hint="eastAsia"/>
                <w:kern w:val="0"/>
                <w:sz w:val="24"/>
              </w:rPr>
              <w:t>分，否则不得分；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3</w:t>
            </w:r>
            <w:r>
              <w:rPr>
                <w:rFonts w:ascii="仿宋_GB2312" w:eastAsia="仿宋_GB2312" w:hAnsi="宋体" w:cs="宋体" w:hint="eastAsia"/>
                <w:kern w:val="0"/>
                <w:sz w:val="24"/>
              </w:rPr>
              <w:t>、发出的“接受”函电的正文中包含关键词“</w:t>
            </w:r>
            <w:r>
              <w:rPr>
                <w:rFonts w:ascii="仿宋_GB2312" w:eastAsia="仿宋_GB2312" w:hAnsi="宋体" w:cs="宋体" w:hint="eastAsia"/>
                <w:kern w:val="0"/>
                <w:sz w:val="24"/>
              </w:rPr>
              <w:t>accept</w:t>
            </w:r>
            <w:r>
              <w:rPr>
                <w:rFonts w:ascii="仿宋_GB2312" w:eastAsia="仿宋_GB2312" w:hAnsi="宋体" w:cs="宋体" w:hint="eastAsia"/>
                <w:kern w:val="0"/>
                <w:sz w:val="24"/>
              </w:rPr>
              <w:t>”或“</w:t>
            </w:r>
            <w:r>
              <w:rPr>
                <w:rFonts w:ascii="仿宋_GB2312" w:eastAsia="仿宋_GB2312" w:hAnsi="宋体" w:cs="宋体" w:hint="eastAsia"/>
                <w:kern w:val="0"/>
                <w:sz w:val="24"/>
              </w:rPr>
              <w:t>accepted</w:t>
            </w:r>
            <w:r>
              <w:rPr>
                <w:rFonts w:ascii="仿宋_GB2312" w:eastAsia="仿宋_GB2312" w:hAnsi="宋体" w:cs="宋体" w:hint="eastAsia"/>
                <w:kern w:val="0"/>
                <w:sz w:val="24"/>
              </w:rPr>
              <w:t>”，包含</w:t>
            </w:r>
            <w:r>
              <w:rPr>
                <w:rFonts w:ascii="仿宋_GB2312" w:eastAsia="仿宋_GB2312" w:hAnsi="宋体" w:cs="宋体" w:hint="eastAsia"/>
                <w:kern w:val="0"/>
                <w:sz w:val="24"/>
              </w:rPr>
              <w:t>2</w:t>
            </w:r>
            <w:r>
              <w:rPr>
                <w:rFonts w:ascii="仿宋_GB2312" w:eastAsia="仿宋_GB2312" w:hAnsi="宋体" w:cs="宋体" w:hint="eastAsia"/>
                <w:kern w:val="0"/>
                <w:sz w:val="24"/>
              </w:rPr>
              <w:t>个关键词中的任意</w:t>
            </w:r>
            <w:r>
              <w:rPr>
                <w:rFonts w:ascii="仿宋_GB2312" w:eastAsia="仿宋_GB2312" w:hAnsi="宋体" w:cs="宋体" w:hint="eastAsia"/>
                <w:kern w:val="0"/>
                <w:sz w:val="24"/>
              </w:rPr>
              <w:t>1</w:t>
            </w:r>
            <w:r>
              <w:rPr>
                <w:rFonts w:ascii="仿宋_GB2312" w:eastAsia="仿宋_GB2312" w:hAnsi="宋体" w:cs="宋体" w:hint="eastAsia"/>
                <w:kern w:val="0"/>
                <w:sz w:val="24"/>
              </w:rPr>
              <w:t>个则得</w:t>
            </w:r>
            <w:r>
              <w:rPr>
                <w:rFonts w:ascii="仿宋_GB2312" w:eastAsia="仿宋_GB2312" w:hAnsi="宋体" w:cs="宋体" w:hint="eastAsia"/>
                <w:kern w:val="0"/>
                <w:sz w:val="24"/>
              </w:rPr>
              <w:t>0.5</w:t>
            </w:r>
            <w:r>
              <w:rPr>
                <w:rFonts w:ascii="仿宋_GB2312" w:eastAsia="仿宋_GB2312" w:hAnsi="宋体" w:cs="宋体" w:hint="eastAsia"/>
                <w:kern w:val="0"/>
                <w:sz w:val="24"/>
              </w:rPr>
              <w:t>分，否则不得分；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4</w:t>
            </w:r>
            <w:r>
              <w:rPr>
                <w:rFonts w:ascii="仿宋_GB2312" w:eastAsia="仿宋_GB2312" w:hAnsi="宋体" w:cs="宋体" w:hint="eastAsia"/>
                <w:kern w:val="0"/>
                <w:sz w:val="24"/>
              </w:rPr>
              <w:t>、所有函电的标题和正文必须为英文，符合要求得</w:t>
            </w:r>
            <w:r>
              <w:rPr>
                <w:rFonts w:ascii="仿宋_GB2312" w:eastAsia="仿宋_GB2312" w:hAnsi="宋体" w:cs="宋体" w:hint="eastAsia"/>
                <w:kern w:val="0"/>
                <w:sz w:val="24"/>
              </w:rPr>
              <w:t>0.5</w:t>
            </w:r>
            <w:r>
              <w:rPr>
                <w:rFonts w:ascii="仿宋_GB2312" w:eastAsia="仿宋_GB2312" w:hAnsi="宋体" w:cs="宋体" w:hint="eastAsia"/>
                <w:kern w:val="0"/>
                <w:sz w:val="24"/>
              </w:rPr>
              <w:t>分，否则不得分。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5</w:t>
            </w:r>
            <w:r>
              <w:rPr>
                <w:rFonts w:ascii="仿宋_GB2312" w:eastAsia="仿宋_GB2312" w:hAnsi="宋体" w:cs="宋体" w:hint="eastAsia"/>
                <w:kern w:val="0"/>
                <w:sz w:val="24"/>
              </w:rPr>
              <w:t>、所有发出的函电正文平均字数（包括标点）达到</w:t>
            </w:r>
            <w:r>
              <w:rPr>
                <w:rFonts w:ascii="仿宋_GB2312" w:eastAsia="仿宋_GB2312" w:hAnsi="宋体" w:cs="宋体" w:hint="eastAsia"/>
                <w:kern w:val="0"/>
                <w:sz w:val="24"/>
              </w:rPr>
              <w:t>400</w:t>
            </w:r>
            <w:r>
              <w:rPr>
                <w:rFonts w:ascii="仿宋_GB2312" w:eastAsia="仿宋_GB2312" w:hAnsi="宋体" w:cs="宋体" w:hint="eastAsia"/>
                <w:kern w:val="0"/>
                <w:sz w:val="24"/>
              </w:rPr>
              <w:t>个字符则得</w:t>
            </w:r>
            <w:r>
              <w:rPr>
                <w:rFonts w:ascii="仿宋_GB2312" w:eastAsia="仿宋_GB2312" w:hAnsi="宋体" w:cs="宋体" w:hint="eastAsia"/>
                <w:kern w:val="0"/>
                <w:sz w:val="24"/>
              </w:rPr>
              <w:t>0.5</w:t>
            </w:r>
            <w:r>
              <w:rPr>
                <w:rFonts w:ascii="仿宋_GB2312" w:eastAsia="仿宋_GB2312" w:hAnsi="宋体" w:cs="宋体" w:hint="eastAsia"/>
                <w:kern w:val="0"/>
                <w:sz w:val="24"/>
              </w:rPr>
              <w:t>分，不达标不得分。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r>
      <w:tr w:rsidR="00186C51">
        <w:trPr>
          <w:tblHeader/>
          <w:jc w:val="center"/>
        </w:trPr>
        <w:tc>
          <w:tcPr>
            <w:tcW w:w="13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进出口价格核算</w:t>
            </w:r>
          </w:p>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（共</w:t>
            </w:r>
            <w:r>
              <w:rPr>
                <w:rFonts w:ascii="仿宋_GB2312" w:eastAsia="仿宋_GB2312" w:hAnsi="宋体" w:cs="宋体" w:hint="eastAsia"/>
                <w:kern w:val="0"/>
                <w:sz w:val="24"/>
              </w:rPr>
              <w:t>14</w:t>
            </w:r>
            <w:r>
              <w:rPr>
                <w:rFonts w:ascii="仿宋_GB2312" w:eastAsia="仿宋_GB2312" w:hAnsi="宋体" w:cs="宋体" w:hint="eastAsia"/>
                <w:kern w:val="0"/>
                <w:sz w:val="24"/>
              </w:rPr>
              <w:t>分）</w:t>
            </w: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出口成本预算</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此项得分为：“历史业务”中出口成本预算表的平均得分×</w:t>
            </w:r>
            <w:r>
              <w:rPr>
                <w:rFonts w:ascii="仿宋_GB2312" w:eastAsia="仿宋_GB2312" w:hAnsi="宋体" w:cs="宋体" w:hint="eastAsia"/>
                <w:kern w:val="0"/>
                <w:sz w:val="24"/>
              </w:rPr>
              <w:t>7%</w:t>
            </w:r>
            <w:r>
              <w:rPr>
                <w:rFonts w:ascii="仿宋_GB2312" w:eastAsia="仿宋_GB2312" w:hAnsi="宋体" w:cs="宋体" w:hint="eastAsia"/>
                <w:kern w:val="0"/>
                <w:sz w:val="24"/>
              </w:rPr>
              <w:t>。</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7</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进口成本预算</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此项得分为：“历史业务”中进口成本预算表的平均得分×</w:t>
            </w:r>
            <w:r>
              <w:rPr>
                <w:rFonts w:ascii="仿宋_GB2312" w:eastAsia="仿宋_GB2312" w:hAnsi="宋体" w:cs="宋体" w:hint="eastAsia"/>
                <w:kern w:val="0"/>
                <w:sz w:val="24"/>
              </w:rPr>
              <w:t>7%</w:t>
            </w:r>
            <w:r>
              <w:rPr>
                <w:rFonts w:ascii="仿宋_GB2312" w:eastAsia="仿宋_GB2312" w:hAnsi="宋体" w:cs="宋体" w:hint="eastAsia"/>
                <w:kern w:val="0"/>
                <w:sz w:val="24"/>
              </w:rPr>
              <w:t>。</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7</w:t>
            </w:r>
          </w:p>
        </w:tc>
      </w:tr>
      <w:tr w:rsidR="00186C51">
        <w:trPr>
          <w:tblHeader/>
          <w:jc w:val="center"/>
        </w:trPr>
        <w:tc>
          <w:tcPr>
            <w:tcW w:w="13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lastRenderedPageBreak/>
              <w:t>签订合同</w:t>
            </w:r>
          </w:p>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（共</w:t>
            </w:r>
            <w:r>
              <w:rPr>
                <w:rFonts w:ascii="仿宋_GB2312" w:eastAsia="仿宋_GB2312" w:hAnsi="宋体" w:cs="宋体" w:hint="eastAsia"/>
                <w:kern w:val="0"/>
                <w:sz w:val="24"/>
              </w:rPr>
              <w:t>3.5</w:t>
            </w:r>
            <w:r>
              <w:rPr>
                <w:rFonts w:ascii="仿宋_GB2312" w:eastAsia="仿宋_GB2312" w:hAnsi="宋体" w:cs="宋体" w:hint="eastAsia"/>
                <w:kern w:val="0"/>
                <w:sz w:val="24"/>
              </w:rPr>
              <w:t>分）</w:t>
            </w: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进出口合同订立</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“历史业务”中每笔进出口业务得</w:t>
            </w:r>
            <w:r>
              <w:rPr>
                <w:rFonts w:ascii="仿宋_GB2312" w:eastAsia="仿宋_GB2312" w:hAnsi="宋体" w:cs="宋体" w:hint="eastAsia"/>
                <w:kern w:val="0"/>
                <w:sz w:val="24"/>
              </w:rPr>
              <w:t>0.25</w:t>
            </w:r>
            <w:r>
              <w:rPr>
                <w:rFonts w:ascii="仿宋_GB2312" w:eastAsia="仿宋_GB2312" w:hAnsi="宋体" w:cs="宋体" w:hint="eastAsia"/>
                <w:kern w:val="0"/>
                <w:sz w:val="24"/>
              </w:rPr>
              <w:t>分，</w:t>
            </w:r>
            <w:r>
              <w:rPr>
                <w:rFonts w:ascii="仿宋_GB2312" w:eastAsia="仿宋_GB2312" w:hAnsi="宋体" w:cs="宋体" w:hint="eastAsia"/>
                <w:kern w:val="0"/>
                <w:sz w:val="24"/>
              </w:rPr>
              <w:t>14</w:t>
            </w:r>
            <w:r>
              <w:rPr>
                <w:rFonts w:ascii="仿宋_GB2312" w:eastAsia="仿宋_GB2312" w:hAnsi="宋体" w:cs="宋体" w:hint="eastAsia"/>
                <w:kern w:val="0"/>
                <w:sz w:val="24"/>
              </w:rPr>
              <w:t>笔满分。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3.5</w:t>
            </w:r>
          </w:p>
        </w:tc>
      </w:tr>
      <w:tr w:rsidR="00186C51">
        <w:trPr>
          <w:tblHeader/>
          <w:jc w:val="center"/>
        </w:trPr>
        <w:tc>
          <w:tcPr>
            <w:tcW w:w="13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业务多样性</w:t>
            </w:r>
          </w:p>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（共</w:t>
            </w:r>
            <w:r>
              <w:rPr>
                <w:rFonts w:ascii="仿宋_GB2312" w:eastAsia="仿宋_GB2312" w:hAnsi="宋体" w:cs="宋体" w:hint="eastAsia"/>
                <w:kern w:val="0"/>
                <w:sz w:val="24"/>
              </w:rPr>
              <w:t>32.5</w:t>
            </w:r>
            <w:r>
              <w:rPr>
                <w:rFonts w:ascii="仿宋_GB2312" w:eastAsia="仿宋_GB2312" w:hAnsi="宋体" w:cs="宋体" w:hint="eastAsia"/>
                <w:kern w:val="0"/>
                <w:sz w:val="24"/>
              </w:rPr>
              <w:t>分）</w:t>
            </w: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成交产品数</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“历史业务”中出口产品应多样化，每个不同的产品（按产品编号）得</w:t>
            </w:r>
            <w:r>
              <w:rPr>
                <w:rFonts w:ascii="仿宋_GB2312" w:eastAsia="仿宋_GB2312" w:hAnsi="宋体" w:cs="宋体" w:hint="eastAsia"/>
                <w:kern w:val="0"/>
                <w:sz w:val="24"/>
              </w:rPr>
              <w:t>1</w:t>
            </w:r>
            <w:r>
              <w:rPr>
                <w:rFonts w:ascii="仿宋_GB2312" w:eastAsia="仿宋_GB2312" w:hAnsi="宋体" w:cs="宋体" w:hint="eastAsia"/>
                <w:kern w:val="0"/>
                <w:sz w:val="24"/>
              </w:rPr>
              <w:t>分，</w:t>
            </w:r>
            <w:r>
              <w:rPr>
                <w:rFonts w:ascii="仿宋_GB2312" w:eastAsia="仿宋_GB2312" w:hAnsi="宋体" w:cs="宋体" w:hint="eastAsia"/>
                <w:kern w:val="0"/>
                <w:sz w:val="24"/>
              </w:rPr>
              <w:t>7</w:t>
            </w:r>
            <w:r>
              <w:rPr>
                <w:rFonts w:ascii="仿宋_GB2312" w:eastAsia="仿宋_GB2312" w:hAnsi="宋体" w:cs="宋体" w:hint="eastAsia"/>
                <w:kern w:val="0"/>
                <w:sz w:val="24"/>
              </w:rPr>
              <w:t>个满分。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7</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“历史业务”中进口产品应多样化，每个不同的产品（按产品编号）得</w:t>
            </w:r>
            <w:r>
              <w:rPr>
                <w:rFonts w:ascii="仿宋_GB2312" w:eastAsia="仿宋_GB2312" w:hAnsi="宋体" w:cs="宋体" w:hint="eastAsia"/>
                <w:kern w:val="0"/>
                <w:sz w:val="24"/>
              </w:rPr>
              <w:t>1</w:t>
            </w:r>
            <w:r>
              <w:rPr>
                <w:rFonts w:ascii="仿宋_GB2312" w:eastAsia="仿宋_GB2312" w:hAnsi="宋体" w:cs="宋体" w:hint="eastAsia"/>
                <w:kern w:val="0"/>
                <w:sz w:val="24"/>
              </w:rPr>
              <w:t>分，</w:t>
            </w:r>
            <w:r>
              <w:rPr>
                <w:rFonts w:ascii="仿宋_GB2312" w:eastAsia="仿宋_GB2312" w:hAnsi="宋体" w:cs="宋体" w:hint="eastAsia"/>
                <w:kern w:val="0"/>
                <w:sz w:val="24"/>
              </w:rPr>
              <w:t>7</w:t>
            </w:r>
            <w:r>
              <w:rPr>
                <w:rFonts w:ascii="仿宋_GB2312" w:eastAsia="仿宋_GB2312" w:hAnsi="宋体" w:cs="宋体" w:hint="eastAsia"/>
                <w:kern w:val="0"/>
                <w:sz w:val="24"/>
              </w:rPr>
              <w:t>个满分。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7</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主要贸易术语的掌握和运用</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“历史业务”中出口业务贸易术语使用种类数量，使用一种得</w:t>
            </w:r>
            <w:r>
              <w:rPr>
                <w:rFonts w:ascii="仿宋_GB2312" w:eastAsia="仿宋_GB2312" w:hAnsi="宋体" w:cs="宋体" w:hint="eastAsia"/>
                <w:kern w:val="0"/>
                <w:sz w:val="24"/>
              </w:rPr>
              <w:t>0.5</w:t>
            </w:r>
            <w:r>
              <w:rPr>
                <w:rFonts w:ascii="仿宋_GB2312" w:eastAsia="仿宋_GB2312" w:hAnsi="宋体" w:cs="宋体" w:hint="eastAsia"/>
                <w:kern w:val="0"/>
                <w:sz w:val="24"/>
              </w:rPr>
              <w:t>分，</w:t>
            </w:r>
            <w:r>
              <w:rPr>
                <w:rFonts w:ascii="仿宋_GB2312" w:eastAsia="仿宋_GB2312" w:hAnsi="宋体" w:cs="宋体" w:hint="eastAsia"/>
                <w:kern w:val="0"/>
                <w:sz w:val="24"/>
              </w:rPr>
              <w:t>6</w:t>
            </w:r>
            <w:r>
              <w:rPr>
                <w:rFonts w:ascii="仿宋_GB2312" w:eastAsia="仿宋_GB2312" w:hAnsi="宋体" w:cs="宋体" w:hint="eastAsia"/>
                <w:kern w:val="0"/>
                <w:sz w:val="24"/>
              </w:rPr>
              <w:t>种得满分。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“历史业务”中进口业务贸易术语使用种类数量，使用一种得</w:t>
            </w:r>
            <w:r>
              <w:rPr>
                <w:rFonts w:ascii="仿宋_GB2312" w:eastAsia="仿宋_GB2312" w:hAnsi="宋体" w:cs="宋体" w:hint="eastAsia"/>
                <w:kern w:val="0"/>
                <w:sz w:val="24"/>
              </w:rPr>
              <w:t>0.5</w:t>
            </w:r>
            <w:r>
              <w:rPr>
                <w:rFonts w:ascii="仿宋_GB2312" w:eastAsia="仿宋_GB2312" w:hAnsi="宋体" w:cs="宋体" w:hint="eastAsia"/>
                <w:kern w:val="0"/>
                <w:sz w:val="24"/>
              </w:rPr>
              <w:t>分，</w:t>
            </w:r>
            <w:r>
              <w:rPr>
                <w:rFonts w:ascii="仿宋_GB2312" w:eastAsia="仿宋_GB2312" w:hAnsi="宋体" w:cs="宋体" w:hint="eastAsia"/>
                <w:kern w:val="0"/>
                <w:sz w:val="24"/>
              </w:rPr>
              <w:t>6</w:t>
            </w:r>
            <w:r>
              <w:rPr>
                <w:rFonts w:ascii="仿宋_GB2312" w:eastAsia="仿宋_GB2312" w:hAnsi="宋体" w:cs="宋体" w:hint="eastAsia"/>
                <w:kern w:val="0"/>
                <w:sz w:val="24"/>
              </w:rPr>
              <w:t>种得满分。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主要结算方式的掌握和运用</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“历史业务”中出口业务结算方式使用种类数量，使用一种得</w:t>
            </w:r>
            <w:r>
              <w:rPr>
                <w:rFonts w:ascii="仿宋_GB2312" w:eastAsia="仿宋_GB2312" w:hAnsi="宋体" w:cs="宋体" w:hint="eastAsia"/>
                <w:kern w:val="0"/>
                <w:sz w:val="24"/>
              </w:rPr>
              <w:t>0.5</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种得满分。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2.5</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“历史业务”中进口业务结算方式使用种类数量，使用一种得</w:t>
            </w:r>
            <w:r>
              <w:rPr>
                <w:rFonts w:ascii="仿宋_GB2312" w:eastAsia="仿宋_GB2312" w:hAnsi="宋体" w:cs="宋体" w:hint="eastAsia"/>
                <w:kern w:val="0"/>
                <w:sz w:val="24"/>
              </w:rPr>
              <w:t>0.5</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种得满分。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2.5</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海运、空运两种运输方式的合理运用</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“历史业务”中海运业务的数量，每笔</w:t>
            </w:r>
            <w:r>
              <w:rPr>
                <w:rFonts w:ascii="仿宋_GB2312" w:eastAsia="仿宋_GB2312" w:hAnsi="宋体" w:cs="宋体" w:hint="eastAsia"/>
                <w:kern w:val="0"/>
                <w:sz w:val="24"/>
              </w:rPr>
              <w:t>0.5</w:t>
            </w:r>
            <w:r>
              <w:rPr>
                <w:rFonts w:ascii="仿宋_GB2312" w:eastAsia="仿宋_GB2312" w:hAnsi="宋体" w:cs="宋体" w:hint="eastAsia"/>
                <w:kern w:val="0"/>
                <w:sz w:val="24"/>
              </w:rPr>
              <w:t>分，</w:t>
            </w:r>
            <w:r>
              <w:rPr>
                <w:rFonts w:ascii="仿宋_GB2312" w:eastAsia="仿宋_GB2312" w:hAnsi="宋体" w:cs="宋体" w:hint="eastAsia"/>
                <w:kern w:val="0"/>
                <w:sz w:val="24"/>
              </w:rPr>
              <w:t>9</w:t>
            </w:r>
            <w:r>
              <w:rPr>
                <w:rFonts w:ascii="仿宋_GB2312" w:eastAsia="仿宋_GB2312" w:hAnsi="宋体" w:cs="宋体" w:hint="eastAsia"/>
                <w:kern w:val="0"/>
                <w:sz w:val="24"/>
              </w:rPr>
              <w:t>笔满分。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4.5</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vMerge/>
            <w:vAlign w:val="center"/>
          </w:tcPr>
          <w:p w:rsidR="00186C51" w:rsidRDefault="00186C51">
            <w:pPr>
              <w:widowControl/>
              <w:jc w:val="center"/>
              <w:rPr>
                <w:rFonts w:ascii="仿宋_GB2312" w:eastAsia="仿宋_GB2312" w:hAnsi="宋体" w:cs="宋体"/>
                <w:kern w:val="0"/>
                <w:sz w:val="24"/>
              </w:rPr>
            </w:pP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“历史业务”中空运业务的数量，每笔</w:t>
            </w:r>
            <w:r>
              <w:rPr>
                <w:rFonts w:ascii="仿宋_GB2312" w:eastAsia="仿宋_GB2312" w:hAnsi="宋体" w:cs="宋体" w:hint="eastAsia"/>
                <w:kern w:val="0"/>
                <w:sz w:val="24"/>
              </w:rPr>
              <w:t>0.6</w:t>
            </w:r>
            <w:r>
              <w:rPr>
                <w:rFonts w:ascii="仿宋_GB2312" w:eastAsia="仿宋_GB2312" w:hAnsi="宋体" w:cs="宋体" w:hint="eastAsia"/>
                <w:kern w:val="0"/>
                <w:sz w:val="24"/>
              </w:rPr>
              <w:t>分，</w:t>
            </w:r>
            <w:r>
              <w:rPr>
                <w:rFonts w:ascii="仿宋_GB2312" w:eastAsia="仿宋_GB2312" w:hAnsi="宋体" w:cs="宋体" w:hint="eastAsia"/>
                <w:kern w:val="0"/>
                <w:sz w:val="24"/>
              </w:rPr>
              <w:t>5</w:t>
            </w:r>
            <w:r>
              <w:rPr>
                <w:rFonts w:ascii="仿宋_GB2312" w:eastAsia="仿宋_GB2312" w:hAnsi="宋体" w:cs="宋体" w:hint="eastAsia"/>
                <w:kern w:val="0"/>
                <w:sz w:val="24"/>
              </w:rPr>
              <w:t>笔满分。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3</w:t>
            </w:r>
          </w:p>
        </w:tc>
      </w:tr>
      <w:tr w:rsidR="00186C51">
        <w:trPr>
          <w:tblHeader/>
          <w:jc w:val="center"/>
        </w:trPr>
        <w:tc>
          <w:tcPr>
            <w:tcW w:w="1358" w:type="dxa"/>
            <w:vMerge w:val="restart"/>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盈利能力</w:t>
            </w:r>
          </w:p>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（共</w:t>
            </w:r>
            <w:r>
              <w:rPr>
                <w:rFonts w:ascii="仿宋_GB2312" w:eastAsia="仿宋_GB2312" w:hAnsi="宋体" w:cs="宋体" w:hint="eastAsia"/>
                <w:kern w:val="0"/>
                <w:sz w:val="24"/>
              </w:rPr>
              <w:t>20</w:t>
            </w:r>
            <w:r>
              <w:rPr>
                <w:rFonts w:ascii="仿宋_GB2312" w:eastAsia="仿宋_GB2312" w:hAnsi="宋体" w:cs="宋体" w:hint="eastAsia"/>
                <w:kern w:val="0"/>
                <w:sz w:val="24"/>
              </w:rPr>
              <w:t>分）</w:t>
            </w: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公司盈利能力</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w:t>
            </w:r>
            <w:r>
              <w:rPr>
                <w:rFonts w:ascii="仿宋_GB2312" w:eastAsia="仿宋_GB2312" w:hAnsi="宋体" w:cs="宋体" w:hint="eastAsia"/>
                <w:kern w:val="0"/>
                <w:sz w:val="24"/>
              </w:rPr>
              <w:t>=</w:t>
            </w:r>
            <w:r>
              <w:rPr>
                <w:rFonts w:ascii="仿宋_GB2312" w:eastAsia="仿宋_GB2312" w:hAnsi="宋体" w:cs="宋体" w:hint="eastAsia"/>
                <w:kern w:val="0"/>
                <w:sz w:val="24"/>
              </w:rPr>
              <w:t>（当前资金</w:t>
            </w:r>
            <w:r>
              <w:rPr>
                <w:rFonts w:ascii="仿宋_GB2312" w:eastAsia="仿宋_GB2312" w:hAnsi="宋体" w:cs="宋体" w:hint="eastAsia"/>
                <w:kern w:val="0"/>
                <w:sz w:val="24"/>
              </w:rPr>
              <w:t>-</w:t>
            </w:r>
            <w:r>
              <w:rPr>
                <w:rFonts w:ascii="仿宋_GB2312" w:eastAsia="仿宋_GB2312" w:hAnsi="宋体" w:cs="宋体" w:hint="eastAsia"/>
                <w:kern w:val="0"/>
                <w:sz w:val="24"/>
              </w:rPr>
              <w:t>初始资金）</w:t>
            </w:r>
            <w:r>
              <w:rPr>
                <w:rFonts w:ascii="仿宋_GB2312" w:eastAsia="仿宋_GB2312" w:hAnsi="宋体" w:cs="宋体" w:hint="eastAsia"/>
                <w:kern w:val="0"/>
                <w:sz w:val="24"/>
              </w:rPr>
              <w:t>/</w:t>
            </w:r>
            <w:r>
              <w:rPr>
                <w:rFonts w:ascii="仿宋_GB2312" w:eastAsia="仿宋_GB2312" w:hAnsi="宋体" w:cs="宋体" w:hint="eastAsia"/>
                <w:kern w:val="0"/>
                <w:sz w:val="24"/>
              </w:rPr>
              <w:t>初始资金</w:t>
            </w:r>
            <w:r>
              <w:rPr>
                <w:rFonts w:ascii="仿宋_GB2312" w:eastAsia="仿宋_GB2312" w:hAnsi="宋体" w:cs="宋体" w:hint="eastAsia"/>
                <w:kern w:val="0"/>
                <w:sz w:val="24"/>
              </w:rPr>
              <w:t>=</w:t>
            </w:r>
            <w:r>
              <w:rPr>
                <w:rFonts w:ascii="仿宋_GB2312" w:eastAsia="仿宋_GB2312" w:hAnsi="宋体" w:cs="宋体" w:hint="eastAsia"/>
                <w:kern w:val="0"/>
                <w:sz w:val="24"/>
              </w:rPr>
              <w:t>每笔业务盈亏额之和</w:t>
            </w:r>
            <w:r>
              <w:rPr>
                <w:rFonts w:ascii="仿宋_GB2312" w:eastAsia="仿宋_GB2312" w:hAnsi="宋体" w:cs="宋体" w:hint="eastAsia"/>
                <w:kern w:val="0"/>
                <w:sz w:val="24"/>
              </w:rPr>
              <w:t>/</w:t>
            </w:r>
            <w:r>
              <w:rPr>
                <w:rFonts w:ascii="仿宋_GB2312" w:eastAsia="仿宋_GB2312" w:hAnsi="宋体" w:cs="宋体" w:hint="eastAsia"/>
                <w:kern w:val="0"/>
                <w:sz w:val="24"/>
              </w:rPr>
              <w:t>初始资金</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每笔业务盈亏额为“历史业务”中预算</w:t>
            </w:r>
            <w:proofErr w:type="gramStart"/>
            <w:r>
              <w:rPr>
                <w:rFonts w:ascii="仿宋_GB2312" w:eastAsia="仿宋_GB2312" w:hAnsi="宋体" w:cs="宋体" w:hint="eastAsia"/>
                <w:kern w:val="0"/>
                <w:sz w:val="24"/>
              </w:rPr>
              <w:t>表实际</w:t>
            </w:r>
            <w:proofErr w:type="gramEnd"/>
            <w:r>
              <w:rPr>
                <w:rFonts w:ascii="仿宋_GB2312" w:eastAsia="仿宋_GB2312" w:hAnsi="宋体" w:cs="宋体" w:hint="eastAsia"/>
                <w:kern w:val="0"/>
                <w:sz w:val="24"/>
              </w:rPr>
              <w:t>发生额一栏的“预期盈亏额”。</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公司盈利率小于等于</w:t>
            </w:r>
            <w:r>
              <w:rPr>
                <w:rFonts w:ascii="仿宋_GB2312" w:eastAsia="仿宋_GB2312" w:hAnsi="宋体" w:cs="宋体" w:hint="eastAsia"/>
                <w:kern w:val="0"/>
                <w:sz w:val="24"/>
              </w:rPr>
              <w:t>0</w:t>
            </w:r>
            <w:r>
              <w:rPr>
                <w:rFonts w:ascii="仿宋_GB2312" w:eastAsia="仿宋_GB2312" w:hAnsi="宋体" w:cs="宋体" w:hint="eastAsia"/>
                <w:kern w:val="0"/>
                <w:sz w:val="24"/>
              </w:rPr>
              <w:t>则此项得分为</w:t>
            </w:r>
            <w:r>
              <w:rPr>
                <w:rFonts w:ascii="仿宋_GB2312" w:eastAsia="仿宋_GB2312" w:hAnsi="宋体" w:cs="宋体" w:hint="eastAsia"/>
                <w:kern w:val="0"/>
                <w:sz w:val="24"/>
              </w:rPr>
              <w:t>0</w:t>
            </w:r>
            <w:r>
              <w:rPr>
                <w:rFonts w:ascii="仿宋_GB2312" w:eastAsia="仿宋_GB2312" w:hAnsi="宋体" w:cs="宋体" w:hint="eastAsia"/>
                <w:kern w:val="0"/>
                <w:sz w:val="24"/>
              </w:rPr>
              <w:t>；公司盈利率越高，此项得分越高，达到</w:t>
            </w:r>
            <w:r>
              <w:rPr>
                <w:rFonts w:ascii="仿宋_GB2312" w:eastAsia="仿宋_GB2312" w:hAnsi="宋体" w:cs="宋体" w:hint="eastAsia"/>
                <w:kern w:val="0"/>
                <w:sz w:val="24"/>
              </w:rPr>
              <w:t>450%</w:t>
            </w:r>
            <w:r>
              <w:rPr>
                <w:rFonts w:ascii="仿宋_GB2312" w:eastAsia="仿宋_GB2312" w:hAnsi="宋体" w:cs="宋体" w:hint="eastAsia"/>
                <w:kern w:val="0"/>
                <w:sz w:val="24"/>
              </w:rPr>
              <w:t>得满分。</w:t>
            </w:r>
          </w:p>
          <w:p w:rsidR="00186C51" w:rsidRDefault="00186C51">
            <w:pPr>
              <w:widowControl/>
              <w:rPr>
                <w:rFonts w:ascii="仿宋_GB2312" w:eastAsia="仿宋_GB2312" w:hAnsi="宋体" w:cs="宋体"/>
                <w:kern w:val="0"/>
                <w:sz w:val="24"/>
              </w:rPr>
            </w:pP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评分结果举例：</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50%</w:t>
            </w:r>
            <w:r>
              <w:rPr>
                <w:rFonts w:ascii="仿宋_GB2312" w:eastAsia="仿宋_GB2312" w:hAnsi="宋体" w:cs="宋体" w:hint="eastAsia"/>
                <w:kern w:val="0"/>
                <w:sz w:val="24"/>
              </w:rPr>
              <w:t>，得</w:t>
            </w:r>
            <w:r>
              <w:rPr>
                <w:rFonts w:ascii="仿宋_GB2312" w:eastAsia="仿宋_GB2312" w:hAnsi="宋体" w:cs="宋体" w:hint="eastAsia"/>
                <w:kern w:val="0"/>
                <w:sz w:val="24"/>
              </w:rPr>
              <w:t>1.11</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100%</w:t>
            </w:r>
            <w:r>
              <w:rPr>
                <w:rFonts w:ascii="仿宋_GB2312" w:eastAsia="仿宋_GB2312" w:hAnsi="宋体" w:cs="宋体" w:hint="eastAsia"/>
                <w:kern w:val="0"/>
                <w:sz w:val="24"/>
              </w:rPr>
              <w:t>，得</w:t>
            </w:r>
            <w:r>
              <w:rPr>
                <w:rFonts w:ascii="仿宋_GB2312" w:eastAsia="仿宋_GB2312" w:hAnsi="宋体" w:cs="宋体" w:hint="eastAsia"/>
                <w:kern w:val="0"/>
                <w:sz w:val="24"/>
              </w:rPr>
              <w:t>2.07</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150%</w:t>
            </w:r>
            <w:r>
              <w:rPr>
                <w:rFonts w:ascii="仿宋_GB2312" w:eastAsia="仿宋_GB2312" w:hAnsi="宋体" w:cs="宋体" w:hint="eastAsia"/>
                <w:kern w:val="0"/>
                <w:sz w:val="24"/>
              </w:rPr>
              <w:t>，得</w:t>
            </w:r>
            <w:r>
              <w:rPr>
                <w:rFonts w:ascii="仿宋_GB2312" w:eastAsia="仿宋_GB2312" w:hAnsi="宋体" w:cs="宋体" w:hint="eastAsia"/>
                <w:kern w:val="0"/>
                <w:sz w:val="24"/>
              </w:rPr>
              <w:t>2.98</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200%</w:t>
            </w:r>
            <w:r>
              <w:rPr>
                <w:rFonts w:ascii="仿宋_GB2312" w:eastAsia="仿宋_GB2312" w:hAnsi="宋体" w:cs="宋体" w:hint="eastAsia"/>
                <w:kern w:val="0"/>
                <w:sz w:val="24"/>
              </w:rPr>
              <w:t>，得</w:t>
            </w:r>
            <w:r>
              <w:rPr>
                <w:rFonts w:ascii="仿宋_GB2312" w:eastAsia="仿宋_GB2312" w:hAnsi="宋体" w:cs="宋体" w:hint="eastAsia"/>
                <w:kern w:val="0"/>
                <w:sz w:val="24"/>
              </w:rPr>
              <w:t>3.86</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300%</w:t>
            </w:r>
            <w:r>
              <w:rPr>
                <w:rFonts w:ascii="仿宋_GB2312" w:eastAsia="仿宋_GB2312" w:hAnsi="宋体" w:cs="宋体" w:hint="eastAsia"/>
                <w:kern w:val="0"/>
                <w:sz w:val="24"/>
              </w:rPr>
              <w:t>，得</w:t>
            </w:r>
            <w:r>
              <w:rPr>
                <w:rFonts w:ascii="仿宋_GB2312" w:eastAsia="仿宋_GB2312" w:hAnsi="宋体" w:cs="宋体" w:hint="eastAsia"/>
                <w:kern w:val="0"/>
                <w:sz w:val="24"/>
              </w:rPr>
              <w:t>5.55</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350%</w:t>
            </w:r>
            <w:r>
              <w:rPr>
                <w:rFonts w:ascii="仿宋_GB2312" w:eastAsia="仿宋_GB2312" w:hAnsi="宋体" w:cs="宋体" w:hint="eastAsia"/>
                <w:kern w:val="0"/>
                <w:sz w:val="24"/>
              </w:rPr>
              <w:t>，得</w:t>
            </w:r>
            <w:r>
              <w:rPr>
                <w:rFonts w:ascii="仿宋_GB2312" w:eastAsia="仿宋_GB2312" w:hAnsi="宋体" w:cs="宋体" w:hint="eastAsia"/>
                <w:kern w:val="0"/>
                <w:sz w:val="24"/>
              </w:rPr>
              <w:t>6.38</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400%</w:t>
            </w:r>
            <w:r>
              <w:rPr>
                <w:rFonts w:ascii="仿宋_GB2312" w:eastAsia="仿宋_GB2312" w:hAnsi="宋体" w:cs="宋体" w:hint="eastAsia"/>
                <w:kern w:val="0"/>
                <w:sz w:val="24"/>
              </w:rPr>
              <w:t>，得</w:t>
            </w:r>
            <w:r>
              <w:rPr>
                <w:rFonts w:ascii="仿宋_GB2312" w:eastAsia="仿宋_GB2312" w:hAnsi="宋体" w:cs="宋体" w:hint="eastAsia"/>
                <w:kern w:val="0"/>
                <w:sz w:val="24"/>
              </w:rPr>
              <w:t>7.20</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公司盈利率为</w:t>
            </w:r>
            <w:r>
              <w:rPr>
                <w:rFonts w:ascii="仿宋_GB2312" w:eastAsia="仿宋_GB2312" w:hAnsi="宋体" w:cs="宋体" w:hint="eastAsia"/>
                <w:kern w:val="0"/>
                <w:sz w:val="24"/>
              </w:rPr>
              <w:t>450%</w:t>
            </w:r>
            <w:r>
              <w:rPr>
                <w:rFonts w:ascii="仿宋_GB2312" w:eastAsia="仿宋_GB2312" w:hAnsi="宋体" w:cs="宋体" w:hint="eastAsia"/>
                <w:kern w:val="0"/>
                <w:sz w:val="24"/>
              </w:rPr>
              <w:t>，得</w:t>
            </w:r>
            <w:r>
              <w:rPr>
                <w:rFonts w:ascii="仿宋_GB2312" w:eastAsia="仿宋_GB2312" w:hAnsi="宋体" w:cs="宋体" w:hint="eastAsia"/>
                <w:kern w:val="0"/>
                <w:sz w:val="24"/>
              </w:rPr>
              <w:t>8</w:t>
            </w:r>
            <w:r>
              <w:rPr>
                <w:rFonts w:ascii="仿宋_GB2312" w:eastAsia="仿宋_GB2312" w:hAnsi="宋体" w:cs="宋体" w:hint="eastAsia"/>
                <w:kern w:val="0"/>
                <w:sz w:val="24"/>
              </w:rPr>
              <w:t>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8</w:t>
            </w:r>
          </w:p>
        </w:tc>
      </w:tr>
      <w:tr w:rsidR="00186C51">
        <w:trPr>
          <w:tblHeader/>
          <w:jc w:val="center"/>
        </w:trPr>
        <w:tc>
          <w:tcPr>
            <w:tcW w:w="1358" w:type="dxa"/>
            <w:vMerge/>
            <w:vAlign w:val="center"/>
          </w:tcPr>
          <w:p w:rsidR="00186C51" w:rsidRDefault="00186C51">
            <w:pPr>
              <w:widowControl/>
              <w:jc w:val="center"/>
              <w:rPr>
                <w:rFonts w:ascii="仿宋_GB2312" w:eastAsia="仿宋_GB2312" w:hAnsi="宋体" w:cs="宋体"/>
                <w:kern w:val="0"/>
                <w:sz w:val="24"/>
              </w:rPr>
            </w:pPr>
          </w:p>
        </w:tc>
        <w:tc>
          <w:tcPr>
            <w:tcW w:w="1658"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业务利润率</w:t>
            </w:r>
          </w:p>
        </w:tc>
        <w:tc>
          <w:tcPr>
            <w:tcW w:w="4497" w:type="dxa"/>
            <w:shd w:val="clear" w:color="auto" w:fill="auto"/>
            <w:vAlign w:val="center"/>
          </w:tcPr>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此项得分为“历史业务”中的每笔进出口业务的“业务利润率”得分的平均分。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每笔业务的“业务利润率”得分根据该业务预算</w:t>
            </w:r>
            <w:proofErr w:type="gramStart"/>
            <w:r>
              <w:rPr>
                <w:rFonts w:ascii="仿宋_GB2312" w:eastAsia="仿宋_GB2312" w:hAnsi="宋体" w:cs="宋体" w:hint="eastAsia"/>
                <w:kern w:val="0"/>
                <w:sz w:val="24"/>
              </w:rPr>
              <w:t>表实际</w:t>
            </w:r>
            <w:proofErr w:type="gramEnd"/>
            <w:r>
              <w:rPr>
                <w:rFonts w:ascii="仿宋_GB2312" w:eastAsia="仿宋_GB2312" w:hAnsi="宋体" w:cs="宋体" w:hint="eastAsia"/>
                <w:kern w:val="0"/>
                <w:sz w:val="24"/>
              </w:rPr>
              <w:t>发生额一栏中“预期盈亏率”来评分，数值越大则分数越高，达到</w:t>
            </w:r>
            <w:r>
              <w:rPr>
                <w:rFonts w:ascii="仿宋_GB2312" w:eastAsia="仿宋_GB2312" w:hAnsi="宋体" w:cs="宋体" w:hint="eastAsia"/>
                <w:kern w:val="0"/>
                <w:sz w:val="24"/>
              </w:rPr>
              <w:t>40%</w:t>
            </w:r>
            <w:r>
              <w:rPr>
                <w:rFonts w:ascii="仿宋_GB2312" w:eastAsia="仿宋_GB2312" w:hAnsi="宋体" w:cs="宋体" w:hint="eastAsia"/>
                <w:kern w:val="0"/>
                <w:sz w:val="24"/>
              </w:rPr>
              <w:t>得满分。</w:t>
            </w:r>
          </w:p>
          <w:p w:rsidR="00186C51" w:rsidRDefault="00186C51">
            <w:pPr>
              <w:widowControl/>
              <w:rPr>
                <w:rFonts w:ascii="仿宋_GB2312" w:eastAsia="仿宋_GB2312" w:hAnsi="宋体" w:cs="宋体"/>
                <w:kern w:val="0"/>
                <w:sz w:val="24"/>
              </w:rPr>
            </w:pP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每笔业务的评分结果举例：</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5%</w:t>
            </w:r>
            <w:r>
              <w:rPr>
                <w:rFonts w:ascii="仿宋_GB2312" w:eastAsia="仿宋_GB2312" w:hAnsi="宋体" w:cs="宋体" w:hint="eastAsia"/>
                <w:kern w:val="0"/>
                <w:sz w:val="24"/>
              </w:rPr>
              <w:t>，得</w:t>
            </w:r>
            <w:r>
              <w:rPr>
                <w:rFonts w:ascii="仿宋_GB2312" w:eastAsia="仿宋_GB2312" w:hAnsi="宋体" w:cs="宋体" w:hint="eastAsia"/>
                <w:kern w:val="0"/>
                <w:sz w:val="24"/>
              </w:rPr>
              <w:t>1.85</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10%</w:t>
            </w:r>
            <w:r>
              <w:rPr>
                <w:rFonts w:ascii="仿宋_GB2312" w:eastAsia="仿宋_GB2312" w:hAnsi="宋体" w:cs="宋体" w:hint="eastAsia"/>
                <w:kern w:val="0"/>
                <w:sz w:val="24"/>
              </w:rPr>
              <w:t>，得</w:t>
            </w:r>
            <w:r>
              <w:rPr>
                <w:rFonts w:ascii="仿宋_GB2312" w:eastAsia="仿宋_GB2312" w:hAnsi="宋体" w:cs="宋体" w:hint="eastAsia"/>
                <w:kern w:val="0"/>
                <w:sz w:val="24"/>
              </w:rPr>
              <w:t>3.45</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15%</w:t>
            </w:r>
            <w:r>
              <w:rPr>
                <w:rFonts w:ascii="仿宋_GB2312" w:eastAsia="仿宋_GB2312" w:hAnsi="宋体" w:cs="宋体" w:hint="eastAsia"/>
                <w:kern w:val="0"/>
                <w:sz w:val="24"/>
              </w:rPr>
              <w:t>，得</w:t>
            </w:r>
            <w:r>
              <w:rPr>
                <w:rFonts w:ascii="仿宋_GB2312" w:eastAsia="仿宋_GB2312" w:hAnsi="宋体" w:cs="宋体" w:hint="eastAsia"/>
                <w:kern w:val="0"/>
                <w:sz w:val="24"/>
              </w:rPr>
              <w:t>4.96</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20%</w:t>
            </w:r>
            <w:r>
              <w:rPr>
                <w:rFonts w:ascii="仿宋_GB2312" w:eastAsia="仿宋_GB2312" w:hAnsi="宋体" w:cs="宋体" w:hint="eastAsia"/>
                <w:kern w:val="0"/>
                <w:sz w:val="24"/>
              </w:rPr>
              <w:t>，得</w:t>
            </w:r>
            <w:r>
              <w:rPr>
                <w:rFonts w:ascii="仿宋_GB2312" w:eastAsia="仿宋_GB2312" w:hAnsi="宋体" w:cs="宋体" w:hint="eastAsia"/>
                <w:kern w:val="0"/>
                <w:sz w:val="24"/>
              </w:rPr>
              <w:t>6.43</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25%</w:t>
            </w:r>
            <w:r>
              <w:rPr>
                <w:rFonts w:ascii="仿宋_GB2312" w:eastAsia="仿宋_GB2312" w:hAnsi="宋体" w:cs="宋体" w:hint="eastAsia"/>
                <w:kern w:val="0"/>
                <w:sz w:val="24"/>
              </w:rPr>
              <w:t>，得</w:t>
            </w:r>
            <w:r>
              <w:rPr>
                <w:rFonts w:ascii="仿宋_GB2312" w:eastAsia="仿宋_GB2312" w:hAnsi="宋体" w:cs="宋体" w:hint="eastAsia"/>
                <w:kern w:val="0"/>
                <w:sz w:val="24"/>
              </w:rPr>
              <w:t>7.86</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30%</w:t>
            </w:r>
            <w:r>
              <w:rPr>
                <w:rFonts w:ascii="仿宋_GB2312" w:eastAsia="仿宋_GB2312" w:hAnsi="宋体" w:cs="宋体" w:hint="eastAsia"/>
                <w:kern w:val="0"/>
                <w:sz w:val="24"/>
              </w:rPr>
              <w:t>，得</w:t>
            </w:r>
            <w:r>
              <w:rPr>
                <w:rFonts w:ascii="仿宋_GB2312" w:eastAsia="仿宋_GB2312" w:hAnsi="宋体" w:cs="宋体" w:hint="eastAsia"/>
                <w:kern w:val="0"/>
                <w:sz w:val="24"/>
              </w:rPr>
              <w:t>9.26</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35%</w:t>
            </w:r>
            <w:r>
              <w:rPr>
                <w:rFonts w:ascii="仿宋_GB2312" w:eastAsia="仿宋_GB2312" w:hAnsi="宋体" w:cs="宋体" w:hint="eastAsia"/>
                <w:kern w:val="0"/>
                <w:sz w:val="24"/>
              </w:rPr>
              <w:t>，得</w:t>
            </w:r>
            <w:r>
              <w:rPr>
                <w:rFonts w:ascii="仿宋_GB2312" w:eastAsia="仿宋_GB2312" w:hAnsi="宋体" w:cs="宋体" w:hint="eastAsia"/>
                <w:kern w:val="0"/>
                <w:sz w:val="24"/>
              </w:rPr>
              <w:t>10.64</w:t>
            </w:r>
            <w:r>
              <w:rPr>
                <w:rFonts w:ascii="仿宋_GB2312" w:eastAsia="仿宋_GB2312" w:hAnsi="宋体" w:cs="宋体" w:hint="eastAsia"/>
                <w:kern w:val="0"/>
                <w:sz w:val="24"/>
              </w:rPr>
              <w:t>分</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业务利润率为</w:t>
            </w:r>
            <w:r>
              <w:rPr>
                <w:rFonts w:ascii="仿宋_GB2312" w:eastAsia="仿宋_GB2312" w:hAnsi="宋体" w:cs="宋体" w:hint="eastAsia"/>
                <w:kern w:val="0"/>
                <w:sz w:val="24"/>
              </w:rPr>
              <w:t>40%</w:t>
            </w:r>
            <w:r>
              <w:rPr>
                <w:rFonts w:ascii="仿宋_GB2312" w:eastAsia="仿宋_GB2312" w:hAnsi="宋体" w:cs="宋体" w:hint="eastAsia"/>
                <w:kern w:val="0"/>
                <w:sz w:val="24"/>
              </w:rPr>
              <w:t>，得</w:t>
            </w:r>
            <w:r>
              <w:rPr>
                <w:rFonts w:ascii="仿宋_GB2312" w:eastAsia="仿宋_GB2312" w:hAnsi="宋体" w:cs="宋体" w:hint="eastAsia"/>
                <w:kern w:val="0"/>
                <w:sz w:val="24"/>
              </w:rPr>
              <w:t>12</w:t>
            </w:r>
            <w:r>
              <w:rPr>
                <w:rFonts w:ascii="仿宋_GB2312" w:eastAsia="仿宋_GB2312" w:hAnsi="宋体" w:cs="宋体" w:hint="eastAsia"/>
                <w:kern w:val="0"/>
                <w:sz w:val="24"/>
              </w:rPr>
              <w:t>分</w:t>
            </w:r>
          </w:p>
          <w:p w:rsidR="00186C51" w:rsidRDefault="00186C51">
            <w:pPr>
              <w:widowControl/>
              <w:rPr>
                <w:rFonts w:ascii="仿宋_GB2312" w:eastAsia="仿宋_GB2312" w:hAnsi="宋体" w:cs="宋体"/>
                <w:kern w:val="0"/>
                <w:sz w:val="24"/>
              </w:rPr>
            </w:pP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例如：某同学一共完成</w:t>
            </w:r>
            <w:r>
              <w:rPr>
                <w:rFonts w:ascii="仿宋_GB2312" w:eastAsia="仿宋_GB2312" w:hAnsi="宋体" w:cs="宋体" w:hint="eastAsia"/>
                <w:kern w:val="0"/>
                <w:sz w:val="24"/>
              </w:rPr>
              <w:t>3</w:t>
            </w:r>
            <w:r>
              <w:rPr>
                <w:rFonts w:ascii="仿宋_GB2312" w:eastAsia="仿宋_GB2312" w:hAnsi="宋体" w:cs="宋体" w:hint="eastAsia"/>
                <w:kern w:val="0"/>
                <w:sz w:val="24"/>
              </w:rPr>
              <w:t>笔业务，业务</w:t>
            </w:r>
            <w:proofErr w:type="gramStart"/>
            <w:r>
              <w:rPr>
                <w:rFonts w:ascii="仿宋_GB2312" w:eastAsia="仿宋_GB2312" w:hAnsi="宋体" w:cs="宋体" w:hint="eastAsia"/>
                <w:kern w:val="0"/>
                <w:sz w:val="24"/>
              </w:rPr>
              <w:t>一</w:t>
            </w:r>
            <w:proofErr w:type="gramEnd"/>
            <w:r>
              <w:rPr>
                <w:rFonts w:ascii="仿宋_GB2312" w:eastAsia="仿宋_GB2312" w:hAnsi="宋体" w:cs="宋体" w:hint="eastAsia"/>
                <w:kern w:val="0"/>
                <w:sz w:val="24"/>
              </w:rPr>
              <w:t>盈亏率为</w:t>
            </w:r>
            <w:r>
              <w:rPr>
                <w:rFonts w:ascii="仿宋_GB2312" w:eastAsia="仿宋_GB2312" w:hAnsi="宋体" w:cs="宋体" w:hint="eastAsia"/>
                <w:kern w:val="0"/>
                <w:sz w:val="24"/>
              </w:rPr>
              <w:t>15%</w:t>
            </w:r>
            <w:r>
              <w:rPr>
                <w:rFonts w:ascii="仿宋_GB2312" w:eastAsia="仿宋_GB2312" w:hAnsi="宋体" w:cs="宋体" w:hint="eastAsia"/>
                <w:kern w:val="0"/>
                <w:sz w:val="24"/>
              </w:rPr>
              <w:t>，业务二盈亏率为</w:t>
            </w:r>
            <w:r>
              <w:rPr>
                <w:rFonts w:ascii="仿宋_GB2312" w:eastAsia="仿宋_GB2312" w:hAnsi="宋体" w:cs="宋体" w:hint="eastAsia"/>
                <w:kern w:val="0"/>
                <w:sz w:val="24"/>
              </w:rPr>
              <w:t>20%</w:t>
            </w:r>
            <w:r>
              <w:rPr>
                <w:rFonts w:ascii="仿宋_GB2312" w:eastAsia="仿宋_GB2312" w:hAnsi="宋体" w:cs="宋体" w:hint="eastAsia"/>
                <w:kern w:val="0"/>
                <w:sz w:val="24"/>
              </w:rPr>
              <w:t>，业务三盈亏率为</w:t>
            </w:r>
            <w:r>
              <w:rPr>
                <w:rFonts w:ascii="仿宋_GB2312" w:eastAsia="仿宋_GB2312" w:hAnsi="宋体" w:cs="宋体" w:hint="eastAsia"/>
                <w:kern w:val="0"/>
                <w:sz w:val="24"/>
              </w:rPr>
              <w:t>30%</w:t>
            </w:r>
            <w:r>
              <w:rPr>
                <w:rFonts w:ascii="仿宋_GB2312" w:eastAsia="仿宋_GB2312" w:hAnsi="宋体" w:cs="宋体" w:hint="eastAsia"/>
                <w:kern w:val="0"/>
                <w:sz w:val="24"/>
              </w:rPr>
              <w:t>，则：</w:t>
            </w:r>
          </w:p>
          <w:p w:rsidR="00186C51" w:rsidRDefault="003762FD">
            <w:pPr>
              <w:widowControl/>
              <w:rPr>
                <w:rFonts w:ascii="仿宋_GB2312" w:eastAsia="仿宋_GB2312" w:hAnsi="宋体" w:cs="宋体"/>
                <w:kern w:val="0"/>
                <w:sz w:val="24"/>
              </w:rPr>
            </w:pPr>
            <w:r>
              <w:rPr>
                <w:rFonts w:ascii="仿宋_GB2312" w:eastAsia="仿宋_GB2312" w:hAnsi="宋体" w:cs="宋体" w:hint="eastAsia"/>
                <w:kern w:val="0"/>
                <w:sz w:val="24"/>
              </w:rPr>
              <w:t>业务利润率得分</w:t>
            </w:r>
            <w:r>
              <w:rPr>
                <w:rFonts w:ascii="仿宋_GB2312" w:eastAsia="仿宋_GB2312" w:hAnsi="宋体" w:cs="宋体" w:hint="eastAsia"/>
                <w:kern w:val="0"/>
                <w:sz w:val="24"/>
              </w:rPr>
              <w:t>=</w:t>
            </w:r>
            <w:r>
              <w:rPr>
                <w:rFonts w:ascii="仿宋_GB2312" w:eastAsia="仿宋_GB2312" w:hAnsi="宋体" w:cs="宋体" w:hint="eastAsia"/>
                <w:kern w:val="0"/>
                <w:sz w:val="24"/>
              </w:rPr>
              <w:t>（</w:t>
            </w:r>
            <w:r>
              <w:rPr>
                <w:rFonts w:ascii="仿宋_GB2312" w:eastAsia="仿宋_GB2312" w:hAnsi="宋体" w:cs="宋体" w:hint="eastAsia"/>
                <w:kern w:val="0"/>
                <w:sz w:val="24"/>
              </w:rPr>
              <w:t>4.96+6.43+9.26</w:t>
            </w:r>
            <w:r>
              <w:rPr>
                <w:rFonts w:ascii="仿宋_GB2312" w:eastAsia="仿宋_GB2312" w:hAnsi="宋体" w:cs="宋体" w:hint="eastAsia"/>
                <w:kern w:val="0"/>
                <w:sz w:val="24"/>
              </w:rPr>
              <w:t>）</w:t>
            </w:r>
            <w:r>
              <w:rPr>
                <w:rFonts w:ascii="仿宋_GB2312" w:eastAsia="仿宋_GB2312" w:hAnsi="宋体" w:cs="宋体" w:hint="eastAsia"/>
                <w:kern w:val="0"/>
                <w:sz w:val="24"/>
              </w:rPr>
              <w:t>/3=6.88</w:t>
            </w:r>
            <w:r>
              <w:rPr>
                <w:rFonts w:ascii="仿宋_GB2312" w:eastAsia="仿宋_GB2312" w:hAnsi="宋体" w:cs="宋体" w:hint="eastAsia"/>
                <w:kern w:val="0"/>
                <w:sz w:val="24"/>
              </w:rPr>
              <w:t>分</w:t>
            </w:r>
          </w:p>
        </w:tc>
        <w:tc>
          <w:tcPr>
            <w:tcW w:w="669" w:type="dxa"/>
            <w:shd w:val="clear" w:color="auto" w:fill="auto"/>
            <w:vAlign w:val="center"/>
          </w:tcPr>
          <w:p w:rsidR="00186C51" w:rsidRDefault="003762FD">
            <w:pPr>
              <w:widowControl/>
              <w:jc w:val="center"/>
              <w:rPr>
                <w:rFonts w:ascii="仿宋_GB2312" w:eastAsia="仿宋_GB2312" w:hAnsi="宋体" w:cs="宋体"/>
                <w:kern w:val="0"/>
                <w:sz w:val="24"/>
              </w:rPr>
            </w:pPr>
            <w:r>
              <w:rPr>
                <w:rFonts w:ascii="仿宋_GB2312" w:eastAsia="仿宋_GB2312" w:hAnsi="宋体" w:cs="宋体" w:hint="eastAsia"/>
                <w:kern w:val="0"/>
                <w:sz w:val="24"/>
              </w:rPr>
              <w:t>12</w:t>
            </w:r>
          </w:p>
        </w:tc>
      </w:tr>
    </w:tbl>
    <w:p w:rsidR="00186C51" w:rsidRDefault="003762FD">
      <w:pPr>
        <w:tabs>
          <w:tab w:val="right" w:pos="8306"/>
        </w:tabs>
        <w:snapToGrid w:val="0"/>
        <w:spacing w:line="560" w:lineRule="exact"/>
        <w:ind w:firstLineChars="200" w:firstLine="560"/>
        <w:rPr>
          <w:rFonts w:ascii="仿宋_GB2312" w:eastAsia="仿宋_GB2312" w:hAnsi="仿宋" w:cs="Arial"/>
          <w:kern w:val="0"/>
          <w:sz w:val="28"/>
          <w:szCs w:val="28"/>
        </w:rPr>
      </w:pPr>
      <w:r>
        <w:rPr>
          <w:rFonts w:ascii="仿宋_GB2312" w:eastAsia="仿宋_GB2312" w:hAnsi="仿宋" w:cs="Arial" w:hint="eastAsia"/>
          <w:kern w:val="0"/>
          <w:sz w:val="28"/>
          <w:szCs w:val="28"/>
        </w:rPr>
        <w:t>6</w:t>
      </w:r>
      <w:r>
        <w:rPr>
          <w:rFonts w:ascii="仿宋_GB2312" w:eastAsia="仿宋_GB2312" w:hAnsi="仿宋" w:cs="Arial" w:hint="eastAsia"/>
          <w:kern w:val="0"/>
          <w:sz w:val="28"/>
          <w:szCs w:val="28"/>
        </w:rPr>
        <w:t>种贸易术语为：</w:t>
      </w:r>
      <w:r>
        <w:rPr>
          <w:rFonts w:ascii="仿宋_GB2312" w:eastAsia="仿宋_GB2312" w:hAnsi="仿宋" w:cs="Arial" w:hint="eastAsia"/>
          <w:kern w:val="0"/>
          <w:sz w:val="28"/>
          <w:szCs w:val="28"/>
        </w:rPr>
        <w:t>CIF</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FOB</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CFR</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CIP</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FCA</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CPT</w:t>
      </w:r>
      <w:r>
        <w:rPr>
          <w:rFonts w:ascii="仿宋_GB2312" w:eastAsia="仿宋_GB2312" w:hAnsi="仿宋" w:cs="Arial"/>
          <w:kern w:val="0"/>
          <w:sz w:val="28"/>
          <w:szCs w:val="28"/>
        </w:rPr>
        <w:tab/>
      </w:r>
    </w:p>
    <w:p w:rsidR="00186C51" w:rsidRDefault="003762FD">
      <w:pPr>
        <w:snapToGrid w:val="0"/>
        <w:spacing w:line="560" w:lineRule="exact"/>
        <w:ind w:firstLineChars="200" w:firstLine="560"/>
        <w:rPr>
          <w:rFonts w:ascii="仿宋" w:eastAsia="仿宋" w:hAnsi="仿宋" w:cs="Arial"/>
          <w:kern w:val="0"/>
          <w:sz w:val="30"/>
          <w:szCs w:val="30"/>
        </w:rPr>
      </w:pPr>
      <w:r>
        <w:rPr>
          <w:rFonts w:ascii="仿宋_GB2312" w:eastAsia="仿宋_GB2312" w:hAnsi="仿宋" w:cs="Arial" w:hint="eastAsia"/>
          <w:kern w:val="0"/>
          <w:sz w:val="28"/>
          <w:szCs w:val="28"/>
        </w:rPr>
        <w:t>5</w:t>
      </w:r>
      <w:r>
        <w:rPr>
          <w:rFonts w:ascii="仿宋_GB2312" w:eastAsia="仿宋_GB2312" w:hAnsi="仿宋" w:cs="Arial" w:hint="eastAsia"/>
          <w:kern w:val="0"/>
          <w:sz w:val="28"/>
          <w:szCs w:val="28"/>
        </w:rPr>
        <w:t>种结算方式为：</w:t>
      </w:r>
      <w:r>
        <w:rPr>
          <w:rFonts w:ascii="仿宋_GB2312" w:eastAsia="仿宋_GB2312" w:hAnsi="仿宋" w:cs="Arial" w:hint="eastAsia"/>
          <w:kern w:val="0"/>
          <w:sz w:val="28"/>
          <w:szCs w:val="28"/>
        </w:rPr>
        <w:t>100%T/T</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T/T</w:t>
      </w:r>
      <w:r>
        <w:rPr>
          <w:rFonts w:ascii="仿宋_GB2312" w:eastAsia="仿宋_GB2312" w:hAnsi="仿宋" w:cs="Arial" w:hint="eastAsia"/>
          <w:kern w:val="0"/>
          <w:sz w:val="28"/>
          <w:szCs w:val="28"/>
        </w:rPr>
        <w:t>（定金</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尾款）、</w:t>
      </w:r>
      <w:r>
        <w:rPr>
          <w:rFonts w:ascii="仿宋_GB2312" w:eastAsia="仿宋_GB2312" w:hAnsi="仿宋" w:cs="Arial" w:hint="eastAsia"/>
          <w:kern w:val="0"/>
          <w:sz w:val="28"/>
          <w:szCs w:val="28"/>
        </w:rPr>
        <w:t>L/C</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D/P</w:t>
      </w:r>
      <w:r>
        <w:rPr>
          <w:rFonts w:ascii="仿宋_GB2312" w:eastAsia="仿宋_GB2312" w:hAnsi="仿宋" w:cs="Arial" w:hint="eastAsia"/>
          <w:kern w:val="0"/>
          <w:sz w:val="28"/>
          <w:szCs w:val="28"/>
        </w:rPr>
        <w:t>、</w:t>
      </w:r>
      <w:r>
        <w:rPr>
          <w:rFonts w:ascii="仿宋_GB2312" w:eastAsia="仿宋_GB2312" w:hAnsi="仿宋" w:cs="Arial" w:hint="eastAsia"/>
          <w:kern w:val="0"/>
          <w:sz w:val="28"/>
          <w:szCs w:val="28"/>
        </w:rPr>
        <w:t>D/A</w:t>
      </w:r>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★外贸业务能力</w:t>
      </w:r>
      <w:r>
        <w:rPr>
          <w:rFonts w:ascii="仿宋" w:eastAsia="仿宋" w:hAnsi="仿宋" w:cs="Arial" w:hint="eastAsia"/>
          <w:kern w:val="0"/>
          <w:sz w:val="30"/>
          <w:szCs w:val="30"/>
        </w:rPr>
        <w:t>B2C</w:t>
      </w:r>
      <w:r>
        <w:rPr>
          <w:rFonts w:ascii="仿宋" w:eastAsia="仿宋" w:hAnsi="仿宋" w:cs="Arial" w:hint="eastAsia"/>
          <w:kern w:val="0"/>
          <w:sz w:val="30"/>
          <w:szCs w:val="30"/>
        </w:rPr>
        <w:t>模块</w:t>
      </w:r>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客观题，按实际得分计算。</w:t>
      </w:r>
    </w:p>
    <w:p w:rsidR="00186C51" w:rsidRDefault="003762FD">
      <w:pPr>
        <w:jc w:val="center"/>
        <w:rPr>
          <w:rFonts w:ascii="仿宋" w:eastAsia="仿宋" w:hAnsi="仿宋"/>
          <w:sz w:val="24"/>
        </w:rPr>
      </w:pPr>
      <w:r>
        <w:rPr>
          <w:rFonts w:ascii="仿宋" w:eastAsia="仿宋" w:hAnsi="仿宋" w:hint="eastAsia"/>
          <w:sz w:val="24"/>
        </w:rPr>
        <w:t>表</w:t>
      </w:r>
      <w:r>
        <w:rPr>
          <w:rFonts w:ascii="仿宋" w:eastAsia="仿宋" w:hAnsi="仿宋" w:hint="eastAsia"/>
          <w:sz w:val="24"/>
        </w:rPr>
        <w:t xml:space="preserve">5  </w:t>
      </w:r>
      <w:r>
        <w:rPr>
          <w:rFonts w:ascii="仿宋" w:eastAsia="仿宋" w:hAnsi="仿宋" w:hint="eastAsia"/>
          <w:sz w:val="24"/>
        </w:rPr>
        <w:t>外贸业务能力</w:t>
      </w:r>
      <w:r>
        <w:rPr>
          <w:rFonts w:ascii="仿宋" w:eastAsia="仿宋" w:hAnsi="仿宋" w:hint="eastAsia"/>
          <w:sz w:val="24"/>
        </w:rPr>
        <w:t>B2C</w:t>
      </w:r>
      <w:r>
        <w:rPr>
          <w:rFonts w:ascii="仿宋" w:eastAsia="仿宋" w:hAnsi="仿宋" w:hint="eastAsia"/>
          <w:sz w:val="24"/>
        </w:rPr>
        <w:t>模块评分细则</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0"/>
        <w:gridCol w:w="4678"/>
        <w:gridCol w:w="1184"/>
      </w:tblGrid>
      <w:tr w:rsidR="00186C51">
        <w:trPr>
          <w:trHeight w:val="501"/>
        </w:trPr>
        <w:tc>
          <w:tcPr>
            <w:tcW w:w="2660" w:type="dxa"/>
            <w:vAlign w:val="center"/>
          </w:tcPr>
          <w:p w:rsidR="00186C51" w:rsidRDefault="003762FD">
            <w:pPr>
              <w:jc w:val="center"/>
              <w:rPr>
                <w:rFonts w:ascii="仿宋" w:eastAsia="仿宋" w:hAnsi="仿宋"/>
                <w:b/>
                <w:sz w:val="24"/>
                <w:szCs w:val="24"/>
              </w:rPr>
            </w:pPr>
            <w:r>
              <w:rPr>
                <w:rFonts w:ascii="仿宋" w:eastAsia="仿宋" w:hAnsi="仿宋" w:hint="eastAsia"/>
                <w:b/>
                <w:sz w:val="24"/>
                <w:szCs w:val="24"/>
              </w:rPr>
              <w:t>题型</w:t>
            </w:r>
          </w:p>
        </w:tc>
        <w:tc>
          <w:tcPr>
            <w:tcW w:w="4678" w:type="dxa"/>
            <w:vAlign w:val="center"/>
          </w:tcPr>
          <w:p w:rsidR="00186C51" w:rsidRDefault="003762FD">
            <w:pPr>
              <w:jc w:val="center"/>
              <w:rPr>
                <w:rFonts w:ascii="仿宋" w:eastAsia="仿宋" w:hAnsi="仿宋"/>
                <w:b/>
                <w:sz w:val="24"/>
                <w:szCs w:val="24"/>
              </w:rPr>
            </w:pPr>
            <w:r>
              <w:rPr>
                <w:rFonts w:ascii="仿宋" w:eastAsia="仿宋" w:hAnsi="仿宋" w:hint="eastAsia"/>
                <w:b/>
                <w:sz w:val="24"/>
                <w:szCs w:val="24"/>
              </w:rPr>
              <w:t>评分标准</w:t>
            </w:r>
          </w:p>
        </w:tc>
        <w:tc>
          <w:tcPr>
            <w:tcW w:w="1184" w:type="dxa"/>
            <w:vAlign w:val="center"/>
          </w:tcPr>
          <w:p w:rsidR="00186C51" w:rsidRDefault="003762FD">
            <w:pPr>
              <w:jc w:val="center"/>
              <w:rPr>
                <w:rFonts w:ascii="仿宋" w:eastAsia="仿宋" w:hAnsi="仿宋"/>
                <w:b/>
                <w:sz w:val="24"/>
                <w:szCs w:val="24"/>
              </w:rPr>
            </w:pPr>
            <w:r>
              <w:rPr>
                <w:rFonts w:ascii="仿宋" w:eastAsia="仿宋" w:hAnsi="仿宋" w:hint="eastAsia"/>
                <w:b/>
                <w:sz w:val="24"/>
                <w:szCs w:val="24"/>
              </w:rPr>
              <w:t>分值</w:t>
            </w:r>
          </w:p>
        </w:tc>
      </w:tr>
      <w:tr w:rsidR="00186C51">
        <w:trPr>
          <w:trHeight w:val="85"/>
        </w:trPr>
        <w:tc>
          <w:tcPr>
            <w:tcW w:w="2660"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单项选择题</w:t>
            </w:r>
          </w:p>
        </w:tc>
        <w:tc>
          <w:tcPr>
            <w:tcW w:w="4678"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每题</w:t>
            </w:r>
            <w:r>
              <w:rPr>
                <w:rFonts w:ascii="仿宋" w:eastAsia="仿宋" w:hAnsi="仿宋" w:hint="eastAsia"/>
                <w:sz w:val="24"/>
                <w:szCs w:val="24"/>
              </w:rPr>
              <w:t>1</w:t>
            </w:r>
            <w:r>
              <w:rPr>
                <w:rFonts w:ascii="仿宋" w:eastAsia="仿宋" w:hAnsi="仿宋" w:hint="eastAsia"/>
                <w:sz w:val="24"/>
                <w:szCs w:val="24"/>
              </w:rPr>
              <w:t>分，共</w:t>
            </w:r>
            <w:r>
              <w:rPr>
                <w:rFonts w:ascii="仿宋" w:eastAsia="仿宋" w:hAnsi="仿宋" w:hint="eastAsia"/>
                <w:sz w:val="24"/>
                <w:szCs w:val="24"/>
              </w:rPr>
              <w:t>10</w:t>
            </w:r>
            <w:r>
              <w:rPr>
                <w:rFonts w:ascii="仿宋" w:eastAsia="仿宋" w:hAnsi="仿宋" w:hint="eastAsia"/>
                <w:sz w:val="24"/>
                <w:szCs w:val="24"/>
              </w:rPr>
              <w:t>题</w:t>
            </w:r>
          </w:p>
        </w:tc>
        <w:tc>
          <w:tcPr>
            <w:tcW w:w="1184"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10</w:t>
            </w:r>
          </w:p>
        </w:tc>
      </w:tr>
      <w:tr w:rsidR="00186C51">
        <w:trPr>
          <w:trHeight w:val="331"/>
        </w:trPr>
        <w:tc>
          <w:tcPr>
            <w:tcW w:w="2660"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多项选择题</w:t>
            </w:r>
          </w:p>
        </w:tc>
        <w:tc>
          <w:tcPr>
            <w:tcW w:w="4678"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每题</w:t>
            </w:r>
            <w:r>
              <w:rPr>
                <w:rFonts w:ascii="仿宋" w:eastAsia="仿宋" w:hAnsi="仿宋" w:hint="eastAsia"/>
                <w:sz w:val="24"/>
                <w:szCs w:val="24"/>
              </w:rPr>
              <w:t>3</w:t>
            </w:r>
            <w:r>
              <w:rPr>
                <w:rFonts w:ascii="仿宋" w:eastAsia="仿宋" w:hAnsi="仿宋" w:hint="eastAsia"/>
                <w:sz w:val="24"/>
                <w:szCs w:val="24"/>
              </w:rPr>
              <w:t>分，共</w:t>
            </w:r>
            <w:r>
              <w:rPr>
                <w:rFonts w:ascii="仿宋" w:eastAsia="仿宋" w:hAnsi="仿宋" w:hint="eastAsia"/>
                <w:sz w:val="24"/>
                <w:szCs w:val="24"/>
              </w:rPr>
              <w:t>10</w:t>
            </w:r>
            <w:r>
              <w:rPr>
                <w:rFonts w:ascii="仿宋" w:eastAsia="仿宋" w:hAnsi="仿宋" w:hint="eastAsia"/>
                <w:sz w:val="24"/>
                <w:szCs w:val="24"/>
              </w:rPr>
              <w:t>题</w:t>
            </w:r>
          </w:p>
        </w:tc>
        <w:tc>
          <w:tcPr>
            <w:tcW w:w="1184"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30</w:t>
            </w:r>
          </w:p>
        </w:tc>
      </w:tr>
      <w:tr w:rsidR="00186C51">
        <w:trPr>
          <w:trHeight w:val="331"/>
        </w:trPr>
        <w:tc>
          <w:tcPr>
            <w:tcW w:w="2660"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填空题</w:t>
            </w:r>
          </w:p>
        </w:tc>
        <w:tc>
          <w:tcPr>
            <w:tcW w:w="4678"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每题</w:t>
            </w:r>
            <w:r>
              <w:rPr>
                <w:rFonts w:ascii="仿宋" w:eastAsia="仿宋" w:hAnsi="仿宋" w:hint="eastAsia"/>
                <w:sz w:val="24"/>
                <w:szCs w:val="24"/>
              </w:rPr>
              <w:t>2</w:t>
            </w:r>
            <w:r>
              <w:rPr>
                <w:rFonts w:ascii="仿宋" w:eastAsia="仿宋" w:hAnsi="仿宋" w:hint="eastAsia"/>
                <w:sz w:val="24"/>
                <w:szCs w:val="24"/>
              </w:rPr>
              <w:t>分，共</w:t>
            </w:r>
            <w:r>
              <w:rPr>
                <w:rFonts w:ascii="仿宋" w:eastAsia="仿宋" w:hAnsi="仿宋" w:hint="eastAsia"/>
                <w:sz w:val="24"/>
                <w:szCs w:val="24"/>
              </w:rPr>
              <w:t>10</w:t>
            </w:r>
            <w:r>
              <w:rPr>
                <w:rFonts w:ascii="仿宋" w:eastAsia="仿宋" w:hAnsi="仿宋" w:hint="eastAsia"/>
                <w:sz w:val="24"/>
                <w:szCs w:val="24"/>
              </w:rPr>
              <w:t>题</w:t>
            </w:r>
          </w:p>
        </w:tc>
        <w:tc>
          <w:tcPr>
            <w:tcW w:w="1184"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20</w:t>
            </w:r>
          </w:p>
        </w:tc>
      </w:tr>
      <w:tr w:rsidR="00186C51">
        <w:trPr>
          <w:trHeight w:val="331"/>
        </w:trPr>
        <w:tc>
          <w:tcPr>
            <w:tcW w:w="2660"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拖拽题</w:t>
            </w:r>
          </w:p>
        </w:tc>
        <w:tc>
          <w:tcPr>
            <w:tcW w:w="4678"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每题</w:t>
            </w:r>
            <w:r>
              <w:rPr>
                <w:rFonts w:ascii="仿宋" w:eastAsia="仿宋" w:hAnsi="仿宋" w:hint="eastAsia"/>
                <w:sz w:val="24"/>
                <w:szCs w:val="24"/>
              </w:rPr>
              <w:t>2</w:t>
            </w:r>
            <w:r>
              <w:rPr>
                <w:rFonts w:ascii="仿宋" w:eastAsia="仿宋" w:hAnsi="仿宋" w:hint="eastAsia"/>
                <w:sz w:val="24"/>
                <w:szCs w:val="24"/>
              </w:rPr>
              <w:t>分，共</w:t>
            </w:r>
            <w:r>
              <w:rPr>
                <w:rFonts w:ascii="仿宋" w:eastAsia="仿宋" w:hAnsi="仿宋" w:hint="eastAsia"/>
                <w:sz w:val="24"/>
                <w:szCs w:val="24"/>
              </w:rPr>
              <w:t>10</w:t>
            </w:r>
            <w:r>
              <w:rPr>
                <w:rFonts w:ascii="仿宋" w:eastAsia="仿宋" w:hAnsi="仿宋" w:hint="eastAsia"/>
                <w:sz w:val="24"/>
                <w:szCs w:val="24"/>
              </w:rPr>
              <w:t>题</w:t>
            </w:r>
          </w:p>
        </w:tc>
        <w:tc>
          <w:tcPr>
            <w:tcW w:w="1184"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20</w:t>
            </w:r>
          </w:p>
        </w:tc>
      </w:tr>
      <w:tr w:rsidR="00186C51">
        <w:trPr>
          <w:trHeight w:val="331"/>
        </w:trPr>
        <w:tc>
          <w:tcPr>
            <w:tcW w:w="2660"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图形选择题</w:t>
            </w:r>
          </w:p>
        </w:tc>
        <w:tc>
          <w:tcPr>
            <w:tcW w:w="4678"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每题</w:t>
            </w:r>
            <w:r>
              <w:rPr>
                <w:rFonts w:ascii="仿宋" w:eastAsia="仿宋" w:hAnsi="仿宋" w:hint="eastAsia"/>
                <w:sz w:val="24"/>
                <w:szCs w:val="24"/>
              </w:rPr>
              <w:t>2</w:t>
            </w:r>
            <w:r>
              <w:rPr>
                <w:rFonts w:ascii="仿宋" w:eastAsia="仿宋" w:hAnsi="仿宋" w:hint="eastAsia"/>
                <w:sz w:val="24"/>
                <w:szCs w:val="24"/>
              </w:rPr>
              <w:t>分，共</w:t>
            </w:r>
            <w:r>
              <w:rPr>
                <w:rFonts w:ascii="仿宋" w:eastAsia="仿宋" w:hAnsi="仿宋" w:hint="eastAsia"/>
                <w:sz w:val="24"/>
                <w:szCs w:val="24"/>
              </w:rPr>
              <w:t>10</w:t>
            </w:r>
            <w:r>
              <w:rPr>
                <w:rFonts w:ascii="仿宋" w:eastAsia="仿宋" w:hAnsi="仿宋" w:hint="eastAsia"/>
                <w:sz w:val="24"/>
                <w:szCs w:val="24"/>
              </w:rPr>
              <w:t>题</w:t>
            </w:r>
          </w:p>
        </w:tc>
        <w:tc>
          <w:tcPr>
            <w:tcW w:w="1184" w:type="dxa"/>
            <w:vAlign w:val="center"/>
          </w:tcPr>
          <w:p w:rsidR="00186C51" w:rsidRDefault="003762FD">
            <w:pPr>
              <w:jc w:val="center"/>
              <w:rPr>
                <w:rFonts w:ascii="仿宋" w:eastAsia="仿宋" w:hAnsi="仿宋"/>
                <w:sz w:val="24"/>
                <w:szCs w:val="24"/>
              </w:rPr>
            </w:pPr>
            <w:r>
              <w:rPr>
                <w:rFonts w:ascii="仿宋" w:eastAsia="仿宋" w:hAnsi="仿宋" w:hint="eastAsia"/>
                <w:sz w:val="24"/>
                <w:szCs w:val="24"/>
              </w:rPr>
              <w:t>20</w:t>
            </w:r>
          </w:p>
        </w:tc>
      </w:tr>
    </w:tbl>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★外贸跟</w:t>
      </w:r>
      <w:proofErr w:type="gramStart"/>
      <w:r>
        <w:rPr>
          <w:rFonts w:ascii="仿宋" w:eastAsia="仿宋" w:hAnsi="仿宋" w:cs="Arial" w:hint="eastAsia"/>
          <w:kern w:val="0"/>
          <w:sz w:val="30"/>
          <w:szCs w:val="30"/>
        </w:rPr>
        <w:t>单能力</w:t>
      </w:r>
      <w:proofErr w:type="gramEnd"/>
      <w:r>
        <w:rPr>
          <w:rFonts w:ascii="仿宋" w:eastAsia="仿宋" w:hAnsi="仿宋" w:cs="Arial" w:hint="eastAsia"/>
          <w:kern w:val="0"/>
          <w:sz w:val="30"/>
          <w:szCs w:val="30"/>
        </w:rPr>
        <w:t>模块</w:t>
      </w:r>
    </w:p>
    <w:p w:rsidR="00186C51" w:rsidRDefault="003762FD">
      <w:pPr>
        <w:snapToGrid w:val="0"/>
        <w:spacing w:line="560" w:lineRule="exact"/>
        <w:ind w:firstLineChars="200" w:firstLine="600"/>
        <w:rPr>
          <w:rFonts w:ascii="仿宋" w:eastAsia="仿宋" w:hAnsi="仿宋" w:cs="Arial"/>
          <w:kern w:val="0"/>
          <w:sz w:val="30"/>
          <w:szCs w:val="30"/>
        </w:rPr>
      </w:pPr>
      <w:proofErr w:type="gramStart"/>
      <w:r>
        <w:rPr>
          <w:rFonts w:ascii="仿宋" w:eastAsia="仿宋" w:hAnsi="仿宋" w:cs="Arial" w:hint="eastAsia"/>
          <w:kern w:val="0"/>
          <w:sz w:val="30"/>
          <w:szCs w:val="30"/>
        </w:rPr>
        <w:t>选手外贸跟单能力</w:t>
      </w:r>
      <w:proofErr w:type="gramEnd"/>
      <w:r>
        <w:rPr>
          <w:rFonts w:ascii="仿宋" w:eastAsia="仿宋" w:hAnsi="仿宋" w:cs="Arial" w:hint="eastAsia"/>
          <w:kern w:val="0"/>
          <w:sz w:val="30"/>
          <w:szCs w:val="30"/>
        </w:rPr>
        <w:t>模块得分</w:t>
      </w:r>
      <w:r>
        <w:rPr>
          <w:rFonts w:ascii="仿宋" w:eastAsia="仿宋" w:hAnsi="仿宋" w:cs="Arial" w:hint="eastAsia"/>
          <w:kern w:val="0"/>
          <w:sz w:val="30"/>
          <w:szCs w:val="30"/>
        </w:rPr>
        <w:t>=</w:t>
      </w:r>
      <w:r>
        <w:rPr>
          <w:rFonts w:ascii="仿宋" w:eastAsia="仿宋" w:hAnsi="仿宋" w:cs="Arial" w:hint="eastAsia"/>
          <w:kern w:val="0"/>
          <w:sz w:val="30"/>
          <w:szCs w:val="30"/>
        </w:rPr>
        <w:t>跟单操作得分×</w:t>
      </w:r>
      <w:r>
        <w:rPr>
          <w:rFonts w:ascii="仿宋" w:eastAsia="仿宋" w:hAnsi="仿宋" w:cs="Arial" w:hint="eastAsia"/>
          <w:kern w:val="0"/>
          <w:sz w:val="30"/>
          <w:szCs w:val="30"/>
        </w:rPr>
        <w:t>70%+</w:t>
      </w:r>
      <w:r>
        <w:rPr>
          <w:rFonts w:ascii="仿宋" w:eastAsia="仿宋" w:hAnsi="仿宋" w:cs="Arial" w:hint="eastAsia"/>
          <w:kern w:val="0"/>
          <w:sz w:val="30"/>
          <w:szCs w:val="30"/>
        </w:rPr>
        <w:t>跟</w:t>
      </w:r>
      <w:proofErr w:type="gramStart"/>
      <w:r>
        <w:rPr>
          <w:rFonts w:ascii="仿宋" w:eastAsia="仿宋" w:hAnsi="仿宋" w:cs="Arial" w:hint="eastAsia"/>
          <w:kern w:val="0"/>
          <w:sz w:val="30"/>
          <w:szCs w:val="30"/>
        </w:rPr>
        <w:t>单时间</w:t>
      </w:r>
      <w:proofErr w:type="gramEnd"/>
      <w:r>
        <w:rPr>
          <w:rFonts w:ascii="仿宋" w:eastAsia="仿宋" w:hAnsi="仿宋" w:cs="Arial" w:hint="eastAsia"/>
          <w:kern w:val="0"/>
          <w:sz w:val="30"/>
          <w:szCs w:val="30"/>
        </w:rPr>
        <w:t>得分×</w:t>
      </w:r>
      <w:r>
        <w:rPr>
          <w:rFonts w:ascii="仿宋" w:eastAsia="仿宋" w:hAnsi="仿宋" w:cs="Arial" w:hint="eastAsia"/>
          <w:kern w:val="0"/>
          <w:sz w:val="30"/>
          <w:szCs w:val="30"/>
        </w:rPr>
        <w:t>30%</w:t>
      </w:r>
    </w:p>
    <w:p w:rsidR="00186C51" w:rsidRDefault="003762FD">
      <w:pPr>
        <w:snapToGrid w:val="0"/>
        <w:spacing w:line="560" w:lineRule="exact"/>
        <w:ind w:firstLineChars="200" w:firstLine="600"/>
        <w:rPr>
          <w:rFonts w:ascii="仿宋" w:eastAsia="仿宋" w:hAnsi="仿宋" w:cs="Arial"/>
          <w:kern w:val="0"/>
          <w:sz w:val="30"/>
          <w:szCs w:val="30"/>
        </w:rPr>
      </w:pPr>
      <w:r>
        <w:rPr>
          <w:rFonts w:ascii="仿宋" w:eastAsia="仿宋" w:hAnsi="仿宋" w:cs="Arial" w:hint="eastAsia"/>
          <w:kern w:val="0"/>
          <w:sz w:val="30"/>
          <w:szCs w:val="30"/>
        </w:rPr>
        <w:t>（</w:t>
      </w:r>
      <w:r>
        <w:rPr>
          <w:rFonts w:ascii="仿宋" w:eastAsia="仿宋" w:hAnsi="仿宋" w:cs="Arial" w:hint="eastAsia"/>
          <w:kern w:val="0"/>
          <w:sz w:val="30"/>
          <w:szCs w:val="30"/>
        </w:rPr>
        <w:t>1</w:t>
      </w:r>
      <w:r>
        <w:rPr>
          <w:rFonts w:ascii="仿宋" w:eastAsia="仿宋" w:hAnsi="仿宋" w:cs="Arial" w:hint="eastAsia"/>
          <w:kern w:val="0"/>
          <w:sz w:val="30"/>
          <w:szCs w:val="30"/>
        </w:rPr>
        <w:t>）跟单操作得分详细评分标准如下（满分</w:t>
      </w:r>
      <w:r>
        <w:rPr>
          <w:rFonts w:ascii="仿宋" w:eastAsia="仿宋" w:hAnsi="仿宋" w:cs="Arial" w:hint="eastAsia"/>
          <w:kern w:val="0"/>
          <w:sz w:val="30"/>
          <w:szCs w:val="30"/>
        </w:rPr>
        <w:t>100</w:t>
      </w:r>
      <w:r>
        <w:rPr>
          <w:rFonts w:ascii="仿宋" w:eastAsia="仿宋" w:hAnsi="仿宋" w:cs="Arial" w:hint="eastAsia"/>
          <w:kern w:val="0"/>
          <w:sz w:val="30"/>
          <w:szCs w:val="30"/>
        </w:rPr>
        <w:t>分）：</w:t>
      </w:r>
    </w:p>
    <w:p w:rsidR="00186C51" w:rsidRDefault="003762FD">
      <w:pPr>
        <w:snapToGrid w:val="0"/>
        <w:spacing w:line="560" w:lineRule="exact"/>
        <w:jc w:val="center"/>
        <w:rPr>
          <w:rFonts w:ascii="仿宋" w:eastAsia="仿宋" w:hAnsi="仿宋" w:cs="Arial"/>
          <w:kern w:val="0"/>
          <w:sz w:val="24"/>
          <w:szCs w:val="30"/>
        </w:rPr>
      </w:pPr>
      <w:r>
        <w:rPr>
          <w:rFonts w:ascii="仿宋" w:eastAsia="仿宋" w:hAnsi="仿宋" w:cs="Arial" w:hint="eastAsia"/>
          <w:kern w:val="0"/>
          <w:sz w:val="24"/>
          <w:szCs w:val="30"/>
        </w:rPr>
        <w:lastRenderedPageBreak/>
        <w:t>表</w:t>
      </w:r>
      <w:r>
        <w:rPr>
          <w:rFonts w:ascii="仿宋" w:eastAsia="仿宋" w:hAnsi="仿宋" w:cs="Arial" w:hint="eastAsia"/>
          <w:kern w:val="0"/>
          <w:sz w:val="24"/>
          <w:szCs w:val="30"/>
        </w:rPr>
        <w:t xml:space="preserve">6  </w:t>
      </w:r>
      <w:r>
        <w:rPr>
          <w:rFonts w:ascii="仿宋" w:eastAsia="仿宋" w:hAnsi="仿宋" w:cs="Arial" w:hint="eastAsia"/>
          <w:kern w:val="0"/>
          <w:sz w:val="24"/>
          <w:szCs w:val="30"/>
        </w:rPr>
        <w:t>外贸跟</w:t>
      </w:r>
      <w:proofErr w:type="gramStart"/>
      <w:r>
        <w:rPr>
          <w:rFonts w:ascii="仿宋" w:eastAsia="仿宋" w:hAnsi="仿宋" w:cs="Arial" w:hint="eastAsia"/>
          <w:kern w:val="0"/>
          <w:sz w:val="24"/>
          <w:szCs w:val="30"/>
        </w:rPr>
        <w:t>单能力</w:t>
      </w:r>
      <w:proofErr w:type="gramEnd"/>
      <w:r>
        <w:rPr>
          <w:rFonts w:ascii="仿宋" w:eastAsia="仿宋" w:hAnsi="仿宋" w:cs="Arial" w:hint="eastAsia"/>
          <w:kern w:val="0"/>
          <w:sz w:val="24"/>
          <w:szCs w:val="30"/>
        </w:rPr>
        <w:t>模块操作得分评分细则</w:t>
      </w:r>
    </w:p>
    <w:tbl>
      <w:tblPr>
        <w:tblW w:w="8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0"/>
        <w:gridCol w:w="5306"/>
        <w:gridCol w:w="993"/>
      </w:tblGrid>
      <w:tr w:rsidR="00186C51">
        <w:trPr>
          <w:trHeight w:val="523"/>
          <w:tblHeader/>
          <w:jc w:val="center"/>
        </w:trPr>
        <w:tc>
          <w:tcPr>
            <w:tcW w:w="2080" w:type="dxa"/>
            <w:shd w:val="clear" w:color="auto" w:fill="auto"/>
            <w:vAlign w:val="center"/>
          </w:tcPr>
          <w:p w:rsidR="00186C51" w:rsidRDefault="003762FD">
            <w:pPr>
              <w:widowControl/>
              <w:jc w:val="center"/>
              <w:rPr>
                <w:rFonts w:ascii="仿宋" w:eastAsia="仿宋" w:hAnsi="仿宋" w:cs="宋体"/>
                <w:b/>
                <w:kern w:val="0"/>
                <w:sz w:val="24"/>
                <w:szCs w:val="24"/>
              </w:rPr>
            </w:pPr>
            <w:r>
              <w:rPr>
                <w:rFonts w:ascii="仿宋" w:eastAsia="仿宋" w:hAnsi="仿宋" w:cs="宋体" w:hint="eastAsia"/>
                <w:b/>
                <w:kern w:val="0"/>
                <w:sz w:val="24"/>
                <w:szCs w:val="24"/>
              </w:rPr>
              <w:t>项目</w:t>
            </w:r>
          </w:p>
        </w:tc>
        <w:tc>
          <w:tcPr>
            <w:tcW w:w="5306" w:type="dxa"/>
            <w:shd w:val="clear" w:color="auto" w:fill="auto"/>
            <w:vAlign w:val="center"/>
          </w:tcPr>
          <w:p w:rsidR="00186C51" w:rsidRDefault="003762FD">
            <w:pPr>
              <w:widowControl/>
              <w:jc w:val="center"/>
              <w:rPr>
                <w:rFonts w:ascii="仿宋" w:eastAsia="仿宋" w:hAnsi="仿宋" w:cs="宋体"/>
                <w:b/>
                <w:kern w:val="0"/>
                <w:sz w:val="24"/>
                <w:szCs w:val="24"/>
              </w:rPr>
            </w:pPr>
            <w:r>
              <w:rPr>
                <w:rFonts w:ascii="仿宋" w:eastAsia="仿宋" w:hAnsi="仿宋" w:cs="宋体" w:hint="eastAsia"/>
                <w:b/>
                <w:kern w:val="0"/>
                <w:sz w:val="24"/>
                <w:szCs w:val="24"/>
              </w:rPr>
              <w:t>评分细则</w:t>
            </w:r>
          </w:p>
        </w:tc>
        <w:tc>
          <w:tcPr>
            <w:tcW w:w="993" w:type="dxa"/>
            <w:shd w:val="clear" w:color="auto" w:fill="auto"/>
            <w:vAlign w:val="center"/>
          </w:tcPr>
          <w:p w:rsidR="00186C51" w:rsidRDefault="003762FD">
            <w:pPr>
              <w:widowControl/>
              <w:jc w:val="center"/>
              <w:rPr>
                <w:rFonts w:ascii="仿宋" w:eastAsia="仿宋" w:hAnsi="仿宋" w:cs="宋体"/>
                <w:b/>
                <w:kern w:val="0"/>
                <w:sz w:val="24"/>
                <w:szCs w:val="24"/>
              </w:rPr>
            </w:pPr>
            <w:r>
              <w:rPr>
                <w:rFonts w:ascii="仿宋" w:eastAsia="仿宋" w:hAnsi="仿宋" w:cs="宋体" w:hint="eastAsia"/>
                <w:b/>
                <w:kern w:val="0"/>
                <w:sz w:val="24"/>
                <w:szCs w:val="24"/>
              </w:rPr>
              <w:t>分值</w:t>
            </w:r>
          </w:p>
        </w:tc>
      </w:tr>
      <w:tr w:rsidR="00186C51">
        <w:trPr>
          <w:trHeight w:val="810"/>
          <w:tblHeader/>
          <w:jc w:val="center"/>
        </w:trPr>
        <w:tc>
          <w:tcPr>
            <w:tcW w:w="2080"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商业发票的缮制</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810"/>
          <w:tblHeader/>
          <w:jc w:val="center"/>
        </w:trPr>
        <w:tc>
          <w:tcPr>
            <w:tcW w:w="2080"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装箱单的缮制</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出口海运订舱</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国际海运委托书的缮制：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81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海运方式下办理订舱无操作错误得满分，有操作错误（如提交的单据不正确、流程顺序错误等）则扣分，扣完为止。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出口空运订舱</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国际空运委托书的缮制：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709"/>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空运方式下办理订舱无操作错误得满分，有操作错误（如提交的单据不正确、流程顺序错误等）则扣分，扣完为止。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出口申请产地证书</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普惠制产地证</w:t>
            </w:r>
            <w:r>
              <w:rPr>
                <w:rFonts w:ascii="仿宋" w:eastAsia="仿宋" w:hAnsi="仿宋" w:cs="宋体" w:hint="eastAsia"/>
                <w:kern w:val="0"/>
                <w:sz w:val="24"/>
                <w:szCs w:val="24"/>
              </w:rPr>
              <w:t>/</w:t>
            </w:r>
            <w:r>
              <w:rPr>
                <w:rFonts w:ascii="仿宋" w:eastAsia="仿宋" w:hAnsi="仿宋" w:cs="宋体" w:hint="eastAsia"/>
                <w:kern w:val="0"/>
                <w:sz w:val="24"/>
                <w:szCs w:val="24"/>
              </w:rPr>
              <w:t>一般原产地证的缮制：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81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申请普惠制产地证</w:t>
            </w:r>
            <w:r>
              <w:rPr>
                <w:rFonts w:ascii="仿宋" w:eastAsia="仿宋" w:hAnsi="仿宋" w:cs="宋体" w:hint="eastAsia"/>
                <w:kern w:val="0"/>
                <w:sz w:val="24"/>
                <w:szCs w:val="24"/>
              </w:rPr>
              <w:t>/</w:t>
            </w:r>
            <w:r>
              <w:rPr>
                <w:rFonts w:ascii="仿宋" w:eastAsia="仿宋" w:hAnsi="仿宋" w:cs="宋体" w:hint="eastAsia"/>
                <w:kern w:val="0"/>
                <w:sz w:val="24"/>
                <w:szCs w:val="24"/>
              </w:rPr>
              <w:t>一般原产地证时无操作错误得满分，有操作错误（如提交的单据不正确、流程顺序错误等）则扣分，扣完为止。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进出口报检</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出境货物报检单、入境货物报检单的缮制：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81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办理出口报检和进口报检无操作错误得满分，有操作错误（如提交的单据不正确、流程顺序错误等）则扣分，扣完为止。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进出口报关</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出口货物报关单、进口货物报关单的缮制：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81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办理出口报关、进口报关、缴税无操作错误得满分，有操作错误（如提交的单据不正确、流程顺序错误等）则扣分，扣完为止。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876"/>
          <w:tblHeader/>
          <w:jc w:val="center"/>
        </w:trPr>
        <w:tc>
          <w:tcPr>
            <w:tcW w:w="2080"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_GB2312" w:eastAsia="仿宋_GB2312" w:hAnsi="宋体" w:cs="宋体" w:hint="eastAsia"/>
                <w:kern w:val="0"/>
                <w:sz w:val="24"/>
              </w:rPr>
              <w:t>出口退税、进口缴税</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_GB2312" w:eastAsia="仿宋_GB2312" w:hAnsi="宋体" w:cs="宋体" w:hint="eastAsia"/>
                <w:kern w:val="0"/>
                <w:sz w:val="24"/>
              </w:rPr>
              <w:t>办理出口退税、进口缴税</w:t>
            </w:r>
            <w:r>
              <w:rPr>
                <w:rFonts w:ascii="仿宋" w:eastAsia="仿宋" w:hAnsi="仿宋" w:cs="宋体" w:hint="eastAsia"/>
                <w:kern w:val="0"/>
                <w:sz w:val="24"/>
                <w:szCs w:val="24"/>
              </w:rPr>
              <w:t>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5</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支付运费</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境内汇款申请书的缮制：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189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办理支付运费无操作错误得满分，有操作错误（如提交的单据不正确、流程顺序错误等）则扣分，扣完为止。</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注：</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1</w:t>
            </w:r>
            <w:r>
              <w:rPr>
                <w:rFonts w:ascii="仿宋" w:eastAsia="仿宋" w:hAnsi="仿宋" w:cs="宋体" w:hint="eastAsia"/>
                <w:kern w:val="0"/>
                <w:sz w:val="24"/>
                <w:szCs w:val="24"/>
              </w:rPr>
              <w:t>、出口业务在</w:t>
            </w:r>
            <w:r>
              <w:rPr>
                <w:rFonts w:ascii="仿宋" w:eastAsia="仿宋" w:hAnsi="仿宋" w:cs="宋体" w:hint="eastAsia"/>
                <w:kern w:val="0"/>
                <w:sz w:val="24"/>
                <w:szCs w:val="24"/>
              </w:rPr>
              <w:t>CIF</w:t>
            </w:r>
            <w:r>
              <w:rPr>
                <w:rFonts w:ascii="仿宋" w:eastAsia="仿宋" w:hAnsi="仿宋" w:cs="宋体" w:hint="eastAsia"/>
                <w:kern w:val="0"/>
                <w:sz w:val="24"/>
                <w:szCs w:val="24"/>
              </w:rPr>
              <w:t>、</w:t>
            </w:r>
            <w:r>
              <w:rPr>
                <w:rFonts w:ascii="仿宋" w:eastAsia="仿宋" w:hAnsi="仿宋" w:cs="宋体" w:hint="eastAsia"/>
                <w:kern w:val="0"/>
                <w:sz w:val="24"/>
                <w:szCs w:val="24"/>
              </w:rPr>
              <w:t>CFR</w:t>
            </w:r>
            <w:r>
              <w:rPr>
                <w:rFonts w:ascii="仿宋" w:eastAsia="仿宋" w:hAnsi="仿宋" w:cs="宋体" w:hint="eastAsia"/>
                <w:kern w:val="0"/>
                <w:sz w:val="24"/>
                <w:szCs w:val="24"/>
              </w:rPr>
              <w:t>、</w:t>
            </w:r>
            <w:r>
              <w:rPr>
                <w:rFonts w:ascii="仿宋" w:eastAsia="仿宋" w:hAnsi="仿宋" w:cs="宋体" w:hint="eastAsia"/>
                <w:kern w:val="0"/>
                <w:sz w:val="24"/>
                <w:szCs w:val="24"/>
              </w:rPr>
              <w:t>CIP</w:t>
            </w:r>
            <w:r>
              <w:rPr>
                <w:rFonts w:ascii="仿宋" w:eastAsia="仿宋" w:hAnsi="仿宋" w:cs="宋体" w:hint="eastAsia"/>
                <w:kern w:val="0"/>
                <w:sz w:val="24"/>
                <w:szCs w:val="24"/>
              </w:rPr>
              <w:t>、</w:t>
            </w:r>
            <w:r>
              <w:rPr>
                <w:rFonts w:ascii="仿宋" w:eastAsia="仿宋" w:hAnsi="仿宋" w:cs="宋体" w:hint="eastAsia"/>
                <w:kern w:val="0"/>
                <w:sz w:val="24"/>
                <w:szCs w:val="24"/>
              </w:rPr>
              <w:t>CPT</w:t>
            </w:r>
            <w:r>
              <w:rPr>
                <w:rFonts w:ascii="仿宋" w:eastAsia="仿宋" w:hAnsi="仿宋" w:cs="宋体" w:hint="eastAsia"/>
                <w:kern w:val="0"/>
                <w:sz w:val="24"/>
                <w:szCs w:val="24"/>
              </w:rPr>
              <w:t>情况下办理支付运费。</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2</w:t>
            </w:r>
            <w:r>
              <w:rPr>
                <w:rFonts w:ascii="仿宋" w:eastAsia="仿宋" w:hAnsi="仿宋" w:cs="宋体" w:hint="eastAsia"/>
                <w:kern w:val="0"/>
                <w:sz w:val="24"/>
                <w:szCs w:val="24"/>
              </w:rPr>
              <w:t>、进口业务在</w:t>
            </w:r>
            <w:r>
              <w:rPr>
                <w:rFonts w:ascii="仿宋" w:eastAsia="仿宋" w:hAnsi="仿宋" w:cs="宋体" w:hint="eastAsia"/>
                <w:kern w:val="0"/>
                <w:sz w:val="24"/>
                <w:szCs w:val="24"/>
              </w:rPr>
              <w:t>FOB</w:t>
            </w:r>
            <w:r>
              <w:rPr>
                <w:rFonts w:ascii="仿宋" w:eastAsia="仿宋" w:hAnsi="仿宋" w:cs="宋体" w:hint="eastAsia"/>
                <w:kern w:val="0"/>
                <w:sz w:val="24"/>
                <w:szCs w:val="24"/>
              </w:rPr>
              <w:t>、</w:t>
            </w:r>
            <w:r>
              <w:rPr>
                <w:rFonts w:ascii="仿宋" w:eastAsia="仿宋" w:hAnsi="仿宋" w:cs="宋体" w:hint="eastAsia"/>
                <w:kern w:val="0"/>
                <w:sz w:val="24"/>
                <w:szCs w:val="24"/>
              </w:rPr>
              <w:t>FCA</w:t>
            </w:r>
            <w:r>
              <w:rPr>
                <w:rFonts w:ascii="仿宋" w:eastAsia="仿宋" w:hAnsi="仿宋" w:cs="宋体" w:hint="eastAsia"/>
                <w:kern w:val="0"/>
                <w:sz w:val="24"/>
                <w:szCs w:val="24"/>
              </w:rPr>
              <w:t>情况下办理支付运费。</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货物运输保险</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投保单的缮制：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189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办理保险无操作错误得满分，有操作错误（如提交的单据不正确、流程顺序错误等）则扣分，扣完为止。</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注：</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1</w:t>
            </w:r>
            <w:r>
              <w:rPr>
                <w:rFonts w:ascii="仿宋" w:eastAsia="仿宋" w:hAnsi="仿宋" w:cs="宋体" w:hint="eastAsia"/>
                <w:kern w:val="0"/>
                <w:sz w:val="24"/>
                <w:szCs w:val="24"/>
              </w:rPr>
              <w:t>、出口业务在</w:t>
            </w:r>
            <w:r>
              <w:rPr>
                <w:rFonts w:ascii="仿宋" w:eastAsia="仿宋" w:hAnsi="仿宋" w:cs="宋体" w:hint="eastAsia"/>
                <w:kern w:val="0"/>
                <w:sz w:val="24"/>
                <w:szCs w:val="24"/>
              </w:rPr>
              <w:t>CIF</w:t>
            </w:r>
            <w:r>
              <w:rPr>
                <w:rFonts w:ascii="仿宋" w:eastAsia="仿宋" w:hAnsi="仿宋" w:cs="宋体" w:hint="eastAsia"/>
                <w:kern w:val="0"/>
                <w:sz w:val="24"/>
                <w:szCs w:val="24"/>
              </w:rPr>
              <w:t>、</w:t>
            </w:r>
            <w:r>
              <w:rPr>
                <w:rFonts w:ascii="仿宋" w:eastAsia="仿宋" w:hAnsi="仿宋" w:cs="宋体" w:hint="eastAsia"/>
                <w:kern w:val="0"/>
                <w:sz w:val="24"/>
                <w:szCs w:val="24"/>
              </w:rPr>
              <w:t>CIP</w:t>
            </w:r>
            <w:r>
              <w:rPr>
                <w:rFonts w:ascii="仿宋" w:eastAsia="仿宋" w:hAnsi="仿宋" w:cs="宋体" w:hint="eastAsia"/>
                <w:kern w:val="0"/>
                <w:sz w:val="24"/>
                <w:szCs w:val="24"/>
              </w:rPr>
              <w:t>情况下办理保险。</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2</w:t>
            </w:r>
            <w:r>
              <w:rPr>
                <w:rFonts w:ascii="仿宋" w:eastAsia="仿宋" w:hAnsi="仿宋" w:cs="宋体" w:hint="eastAsia"/>
                <w:kern w:val="0"/>
                <w:sz w:val="24"/>
                <w:szCs w:val="24"/>
              </w:rPr>
              <w:t>、进口业务在</w:t>
            </w:r>
            <w:r>
              <w:rPr>
                <w:rFonts w:ascii="仿宋" w:eastAsia="仿宋" w:hAnsi="仿宋" w:cs="宋体" w:hint="eastAsia"/>
                <w:kern w:val="0"/>
                <w:sz w:val="24"/>
                <w:szCs w:val="24"/>
              </w:rPr>
              <w:t>FOB</w:t>
            </w:r>
            <w:r>
              <w:rPr>
                <w:rFonts w:ascii="仿宋" w:eastAsia="仿宋" w:hAnsi="仿宋" w:cs="宋体" w:hint="eastAsia"/>
                <w:kern w:val="0"/>
                <w:sz w:val="24"/>
                <w:szCs w:val="24"/>
              </w:rPr>
              <w:t>、</w:t>
            </w:r>
            <w:r>
              <w:rPr>
                <w:rFonts w:ascii="仿宋" w:eastAsia="仿宋" w:hAnsi="仿宋" w:cs="宋体" w:hint="eastAsia"/>
                <w:kern w:val="0"/>
                <w:sz w:val="24"/>
                <w:szCs w:val="24"/>
              </w:rPr>
              <w:t>CFR</w:t>
            </w:r>
            <w:r>
              <w:rPr>
                <w:rFonts w:ascii="仿宋" w:eastAsia="仿宋" w:hAnsi="仿宋" w:cs="宋体" w:hint="eastAsia"/>
                <w:kern w:val="0"/>
                <w:sz w:val="24"/>
                <w:szCs w:val="24"/>
              </w:rPr>
              <w:t>、</w:t>
            </w:r>
            <w:r>
              <w:rPr>
                <w:rFonts w:ascii="仿宋" w:eastAsia="仿宋" w:hAnsi="仿宋" w:cs="宋体" w:hint="eastAsia"/>
                <w:kern w:val="0"/>
                <w:sz w:val="24"/>
                <w:szCs w:val="24"/>
              </w:rPr>
              <w:t>FCA</w:t>
            </w:r>
            <w:r>
              <w:rPr>
                <w:rFonts w:ascii="仿宋" w:eastAsia="仿宋" w:hAnsi="仿宋" w:cs="宋体" w:hint="eastAsia"/>
                <w:kern w:val="0"/>
                <w:sz w:val="24"/>
                <w:szCs w:val="24"/>
              </w:rPr>
              <w:t>、</w:t>
            </w:r>
            <w:r>
              <w:rPr>
                <w:rFonts w:ascii="仿宋" w:eastAsia="仿宋" w:hAnsi="仿宋" w:cs="宋体" w:hint="eastAsia"/>
                <w:kern w:val="0"/>
                <w:sz w:val="24"/>
                <w:szCs w:val="24"/>
              </w:rPr>
              <w:t>CPT</w:t>
            </w:r>
            <w:r>
              <w:rPr>
                <w:rFonts w:ascii="仿宋" w:eastAsia="仿宋" w:hAnsi="仿宋" w:cs="宋体" w:hint="eastAsia"/>
                <w:kern w:val="0"/>
                <w:sz w:val="24"/>
                <w:szCs w:val="24"/>
              </w:rPr>
              <w:t>情况下办理保险。</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108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处理信用证</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L/C</w:t>
            </w:r>
            <w:r>
              <w:rPr>
                <w:rFonts w:ascii="仿宋" w:eastAsia="仿宋" w:hAnsi="仿宋" w:cs="宋体" w:hint="eastAsia"/>
                <w:kern w:val="0"/>
                <w:sz w:val="24"/>
                <w:szCs w:val="24"/>
              </w:rPr>
              <w:t>方式下信用证开证申请书的缮制：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注：信用证修改流程根据业务需要选择是否操作，不操作不影响得分。</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108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L/C</w:t>
            </w:r>
            <w:r>
              <w:rPr>
                <w:rFonts w:ascii="仿宋" w:eastAsia="仿宋" w:hAnsi="仿宋" w:cs="宋体" w:hint="eastAsia"/>
                <w:kern w:val="0"/>
                <w:sz w:val="24"/>
                <w:szCs w:val="24"/>
              </w:rPr>
              <w:t>方式下的出口业务办理领取信用证、交单，进口业务办理申请开证无操作错误得满分，有操作错误（如提交的单据不正确、流程顺序错误等）则扣分，扣完为止。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处理银行托收</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D/P</w:t>
            </w:r>
            <w:r>
              <w:rPr>
                <w:rFonts w:ascii="仿宋" w:eastAsia="仿宋" w:hAnsi="仿宋" w:cs="宋体" w:hint="eastAsia"/>
                <w:kern w:val="0"/>
                <w:sz w:val="24"/>
                <w:szCs w:val="24"/>
              </w:rPr>
              <w:t>和</w:t>
            </w:r>
            <w:r>
              <w:rPr>
                <w:rFonts w:ascii="仿宋" w:eastAsia="仿宋" w:hAnsi="仿宋" w:cs="宋体" w:hint="eastAsia"/>
                <w:kern w:val="0"/>
                <w:sz w:val="24"/>
                <w:szCs w:val="24"/>
              </w:rPr>
              <w:t>D/A</w:t>
            </w:r>
            <w:r>
              <w:rPr>
                <w:rFonts w:ascii="仿宋" w:eastAsia="仿宋" w:hAnsi="仿宋" w:cs="宋体" w:hint="eastAsia"/>
                <w:kern w:val="0"/>
                <w:sz w:val="24"/>
                <w:szCs w:val="24"/>
              </w:rPr>
              <w:t>方式下托收委托书的缮制：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108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D/P</w:t>
            </w:r>
            <w:r>
              <w:rPr>
                <w:rFonts w:ascii="仿宋" w:eastAsia="仿宋" w:hAnsi="仿宋" w:cs="宋体" w:hint="eastAsia"/>
                <w:kern w:val="0"/>
                <w:sz w:val="24"/>
                <w:szCs w:val="24"/>
              </w:rPr>
              <w:t>和</w:t>
            </w:r>
            <w:r>
              <w:rPr>
                <w:rFonts w:ascii="仿宋" w:eastAsia="仿宋" w:hAnsi="仿宋" w:cs="宋体" w:hint="eastAsia"/>
                <w:kern w:val="0"/>
                <w:sz w:val="24"/>
                <w:szCs w:val="24"/>
              </w:rPr>
              <w:t>D/A</w:t>
            </w:r>
            <w:r>
              <w:rPr>
                <w:rFonts w:ascii="仿宋" w:eastAsia="仿宋" w:hAnsi="仿宋" w:cs="宋体" w:hint="eastAsia"/>
                <w:kern w:val="0"/>
                <w:sz w:val="24"/>
                <w:szCs w:val="24"/>
              </w:rPr>
              <w:t>方式下的出口业务办理托收、进口业务办理付款无操作错误得满分，有操作错误（如提交的单据不正确、流程顺序错误等）则扣分，扣完为止。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162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处理电汇</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T/T</w:t>
            </w:r>
            <w:r>
              <w:rPr>
                <w:rFonts w:ascii="仿宋" w:eastAsia="仿宋" w:hAnsi="仿宋" w:cs="宋体" w:hint="eastAsia"/>
                <w:kern w:val="0"/>
                <w:sz w:val="24"/>
                <w:szCs w:val="24"/>
              </w:rPr>
              <w:t>方式下境外汇款申请书的缮制：</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注：</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1</w:t>
            </w:r>
            <w:r>
              <w:rPr>
                <w:rFonts w:ascii="仿宋" w:eastAsia="仿宋" w:hAnsi="仿宋" w:cs="宋体" w:hint="eastAsia"/>
                <w:kern w:val="0"/>
                <w:sz w:val="24"/>
                <w:szCs w:val="24"/>
              </w:rPr>
              <w:t>、</w:t>
            </w:r>
            <w:r>
              <w:rPr>
                <w:rFonts w:ascii="仿宋" w:eastAsia="仿宋" w:hAnsi="仿宋" w:cs="宋体" w:hint="eastAsia"/>
                <w:kern w:val="0"/>
                <w:sz w:val="24"/>
                <w:szCs w:val="24"/>
              </w:rPr>
              <w:t>100%T/T</w:t>
            </w:r>
            <w:r>
              <w:rPr>
                <w:rFonts w:ascii="仿宋" w:eastAsia="仿宋" w:hAnsi="仿宋" w:cs="宋体" w:hint="eastAsia"/>
                <w:kern w:val="0"/>
                <w:sz w:val="24"/>
                <w:szCs w:val="24"/>
              </w:rPr>
              <w:t>方式下缮制境外汇款申请书</w:t>
            </w:r>
          </w:p>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2</w:t>
            </w:r>
            <w:r>
              <w:rPr>
                <w:rFonts w:ascii="仿宋" w:eastAsia="仿宋" w:hAnsi="仿宋" w:cs="宋体" w:hint="eastAsia"/>
                <w:kern w:val="0"/>
                <w:sz w:val="24"/>
                <w:szCs w:val="24"/>
              </w:rPr>
              <w:t>、定金</w:t>
            </w:r>
            <w:r>
              <w:rPr>
                <w:rFonts w:ascii="仿宋" w:eastAsia="仿宋" w:hAnsi="仿宋" w:cs="宋体" w:hint="eastAsia"/>
                <w:kern w:val="0"/>
                <w:sz w:val="24"/>
                <w:szCs w:val="24"/>
              </w:rPr>
              <w:t>+</w:t>
            </w:r>
            <w:r>
              <w:rPr>
                <w:rFonts w:ascii="仿宋" w:eastAsia="仿宋" w:hAnsi="仿宋" w:cs="宋体" w:hint="eastAsia"/>
                <w:kern w:val="0"/>
                <w:sz w:val="24"/>
                <w:szCs w:val="24"/>
              </w:rPr>
              <w:t>尾款方式下缮制境外汇款申请书（付定金）与境外汇款申请书（付尾款）</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1080"/>
          <w:tblHeader/>
          <w:jc w:val="center"/>
        </w:trPr>
        <w:tc>
          <w:tcPr>
            <w:tcW w:w="2080" w:type="dxa"/>
            <w:vMerge/>
            <w:vAlign w:val="center"/>
          </w:tcPr>
          <w:p w:rsidR="00186C51" w:rsidRDefault="00186C51">
            <w:pPr>
              <w:widowControl/>
              <w:jc w:val="center"/>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T/T</w:t>
            </w:r>
            <w:r>
              <w:rPr>
                <w:rFonts w:ascii="仿宋" w:eastAsia="仿宋" w:hAnsi="仿宋" w:cs="宋体" w:hint="eastAsia"/>
                <w:kern w:val="0"/>
                <w:sz w:val="24"/>
                <w:szCs w:val="24"/>
              </w:rPr>
              <w:t>方式下的出口业务办理</w:t>
            </w:r>
            <w:r>
              <w:rPr>
                <w:rFonts w:ascii="仿宋" w:eastAsia="仿宋" w:hAnsi="仿宋" w:cs="宋体" w:hint="eastAsia"/>
                <w:kern w:val="0"/>
                <w:sz w:val="24"/>
                <w:szCs w:val="24"/>
              </w:rPr>
              <w:t>T/T</w:t>
            </w:r>
            <w:r>
              <w:rPr>
                <w:rFonts w:ascii="仿宋" w:eastAsia="仿宋" w:hAnsi="仿宋" w:cs="宋体" w:hint="eastAsia"/>
                <w:kern w:val="0"/>
                <w:sz w:val="24"/>
                <w:szCs w:val="24"/>
              </w:rPr>
              <w:t>寄单、进口业务办理付款无操作错误得满分，有操作错误（如提交的单据不正确、流程顺序错误等）则扣分，扣完为止。</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2</w:t>
            </w:r>
          </w:p>
        </w:tc>
      </w:tr>
      <w:tr w:rsidR="00186C51">
        <w:trPr>
          <w:trHeight w:val="750"/>
          <w:tblHeader/>
          <w:jc w:val="center"/>
        </w:trPr>
        <w:tc>
          <w:tcPr>
            <w:tcW w:w="2080"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汇票的缮制</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单据正确率越高、检查次数越少，得分越高。</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3</w:t>
            </w:r>
          </w:p>
        </w:tc>
      </w:tr>
      <w:tr w:rsidR="00186C51">
        <w:trPr>
          <w:trHeight w:val="540"/>
          <w:tblHeader/>
          <w:jc w:val="center"/>
        </w:trPr>
        <w:tc>
          <w:tcPr>
            <w:tcW w:w="2080" w:type="dxa"/>
            <w:vMerge w:val="restart"/>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lastRenderedPageBreak/>
              <w:t>业务履约完成</w:t>
            </w: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完成一笔出口业务（进入“历史业务”阶段）得满分</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18</w:t>
            </w:r>
          </w:p>
        </w:tc>
      </w:tr>
      <w:tr w:rsidR="00186C51">
        <w:trPr>
          <w:trHeight w:val="540"/>
          <w:tblHeader/>
          <w:jc w:val="center"/>
        </w:trPr>
        <w:tc>
          <w:tcPr>
            <w:tcW w:w="2080" w:type="dxa"/>
            <w:vMerge/>
            <w:vAlign w:val="center"/>
          </w:tcPr>
          <w:p w:rsidR="00186C51" w:rsidRDefault="00186C51">
            <w:pPr>
              <w:widowControl/>
              <w:rPr>
                <w:rFonts w:ascii="仿宋" w:eastAsia="仿宋" w:hAnsi="仿宋" w:cs="宋体"/>
                <w:kern w:val="0"/>
                <w:sz w:val="24"/>
                <w:szCs w:val="24"/>
              </w:rPr>
            </w:pPr>
          </w:p>
        </w:tc>
        <w:tc>
          <w:tcPr>
            <w:tcW w:w="5306" w:type="dxa"/>
            <w:shd w:val="clear" w:color="auto" w:fill="auto"/>
            <w:vAlign w:val="center"/>
          </w:tcPr>
          <w:p w:rsidR="00186C51" w:rsidRDefault="003762FD">
            <w:pPr>
              <w:widowControl/>
              <w:rPr>
                <w:rFonts w:ascii="仿宋" w:eastAsia="仿宋" w:hAnsi="仿宋" w:cs="宋体"/>
                <w:kern w:val="0"/>
                <w:sz w:val="24"/>
                <w:szCs w:val="24"/>
              </w:rPr>
            </w:pPr>
            <w:r>
              <w:rPr>
                <w:rFonts w:ascii="仿宋" w:eastAsia="仿宋" w:hAnsi="仿宋" w:cs="宋体" w:hint="eastAsia"/>
                <w:kern w:val="0"/>
                <w:sz w:val="24"/>
                <w:szCs w:val="24"/>
              </w:rPr>
              <w:t>完成一笔进口业务（进入“历史业务”阶段）得满分</w:t>
            </w:r>
          </w:p>
        </w:tc>
        <w:tc>
          <w:tcPr>
            <w:tcW w:w="993" w:type="dxa"/>
            <w:shd w:val="clear" w:color="auto" w:fill="auto"/>
            <w:vAlign w:val="center"/>
          </w:tcPr>
          <w:p w:rsidR="00186C51" w:rsidRDefault="003762FD">
            <w:pPr>
              <w:widowControl/>
              <w:jc w:val="center"/>
              <w:rPr>
                <w:rFonts w:ascii="仿宋" w:eastAsia="仿宋" w:hAnsi="仿宋" w:cs="宋体"/>
                <w:kern w:val="0"/>
                <w:sz w:val="24"/>
                <w:szCs w:val="24"/>
              </w:rPr>
            </w:pPr>
            <w:r>
              <w:rPr>
                <w:rFonts w:ascii="仿宋" w:eastAsia="仿宋" w:hAnsi="仿宋" w:cs="宋体" w:hint="eastAsia"/>
                <w:kern w:val="0"/>
                <w:sz w:val="24"/>
                <w:szCs w:val="24"/>
              </w:rPr>
              <w:t>18</w:t>
            </w:r>
          </w:p>
        </w:tc>
      </w:tr>
    </w:tbl>
    <w:p w:rsidR="00186C51" w:rsidRDefault="003762FD">
      <w:pPr>
        <w:spacing w:line="560" w:lineRule="exact"/>
        <w:ind w:firstLineChars="200" w:firstLine="560"/>
        <w:rPr>
          <w:rFonts w:ascii="仿宋" w:eastAsia="仿宋" w:hAnsi="仿宋" w:cs="宋体"/>
          <w:sz w:val="30"/>
          <w:szCs w:val="30"/>
        </w:rPr>
      </w:pPr>
      <w:r>
        <w:rPr>
          <w:rFonts w:ascii="仿宋_GB2312" w:eastAsia="仿宋_GB2312" w:hAnsi="Arial Narrow" w:cs="宋体" w:hint="eastAsia"/>
          <w:sz w:val="28"/>
          <w:szCs w:val="30"/>
        </w:rPr>
        <w:t>各单据缮制后必须完成相对应的业务办理后方可计入得分。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跟单操作实际得分</w:t>
      </w:r>
      <w:r>
        <w:rPr>
          <w:rFonts w:ascii="仿宋" w:eastAsia="仿宋" w:hAnsi="仿宋" w:cs="宋体" w:hint="eastAsia"/>
          <w:sz w:val="30"/>
          <w:szCs w:val="30"/>
        </w:rPr>
        <w:t>=</w:t>
      </w:r>
      <w:r>
        <w:rPr>
          <w:rFonts w:ascii="仿宋" w:eastAsia="仿宋" w:hAnsi="仿宋" w:cs="宋体" w:hint="eastAsia"/>
          <w:sz w:val="30"/>
          <w:szCs w:val="30"/>
        </w:rPr>
        <w:t>选手卷面得分</w:t>
      </w:r>
      <w:r>
        <w:rPr>
          <w:rFonts w:ascii="仿宋" w:eastAsia="仿宋" w:hAnsi="仿宋" w:cs="宋体" w:hint="eastAsia"/>
          <w:sz w:val="30"/>
          <w:szCs w:val="30"/>
        </w:rPr>
        <w:t>/</w:t>
      </w:r>
      <w:r>
        <w:rPr>
          <w:rFonts w:ascii="仿宋" w:eastAsia="仿宋" w:hAnsi="仿宋" w:cs="宋体" w:hint="eastAsia"/>
          <w:sz w:val="30"/>
          <w:szCs w:val="30"/>
        </w:rPr>
        <w:t>试卷的最高总分值×</w:t>
      </w:r>
      <w:r>
        <w:rPr>
          <w:rFonts w:ascii="仿宋" w:eastAsia="仿宋" w:hAnsi="仿宋" w:cs="宋体" w:hint="eastAsia"/>
          <w:sz w:val="30"/>
          <w:szCs w:val="30"/>
        </w:rPr>
        <w:t>100</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w:t>
      </w:r>
      <w:r>
        <w:rPr>
          <w:rFonts w:ascii="仿宋" w:eastAsia="仿宋" w:hAnsi="仿宋" w:cs="宋体" w:hint="eastAsia"/>
          <w:sz w:val="30"/>
          <w:szCs w:val="30"/>
        </w:rPr>
        <w:t>2</w:t>
      </w:r>
      <w:r>
        <w:rPr>
          <w:rFonts w:ascii="仿宋" w:eastAsia="仿宋" w:hAnsi="仿宋" w:cs="宋体" w:hint="eastAsia"/>
          <w:sz w:val="30"/>
          <w:szCs w:val="30"/>
        </w:rPr>
        <w:t>）跟</w:t>
      </w:r>
      <w:proofErr w:type="gramStart"/>
      <w:r>
        <w:rPr>
          <w:rFonts w:ascii="仿宋" w:eastAsia="仿宋" w:hAnsi="仿宋" w:cs="宋体" w:hint="eastAsia"/>
          <w:sz w:val="30"/>
          <w:szCs w:val="30"/>
        </w:rPr>
        <w:t>单完成</w:t>
      </w:r>
      <w:proofErr w:type="gramEnd"/>
      <w:r>
        <w:rPr>
          <w:rFonts w:ascii="仿宋" w:eastAsia="仿宋" w:hAnsi="仿宋" w:cs="宋体" w:hint="eastAsia"/>
          <w:sz w:val="30"/>
          <w:szCs w:val="30"/>
        </w:rPr>
        <w:t>时间得分评分标准如下（满分</w:t>
      </w:r>
      <w:r>
        <w:rPr>
          <w:rFonts w:ascii="仿宋" w:eastAsia="仿宋" w:hAnsi="仿宋" w:cs="宋体" w:hint="eastAsia"/>
          <w:sz w:val="30"/>
          <w:szCs w:val="30"/>
        </w:rPr>
        <w:t>100</w:t>
      </w:r>
      <w:r>
        <w:rPr>
          <w:rFonts w:ascii="仿宋" w:eastAsia="仿宋" w:hAnsi="仿宋" w:cs="宋体" w:hint="eastAsia"/>
          <w:sz w:val="30"/>
          <w:szCs w:val="30"/>
        </w:rPr>
        <w:t>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①</w:t>
      </w:r>
      <w:r>
        <w:rPr>
          <w:rFonts w:ascii="仿宋" w:eastAsia="仿宋" w:hAnsi="仿宋" w:cs="宋体" w:hint="eastAsia"/>
          <w:sz w:val="30"/>
          <w:szCs w:val="30"/>
        </w:rPr>
        <w:t>1</w:t>
      </w:r>
      <w:r>
        <w:rPr>
          <w:rFonts w:ascii="仿宋" w:eastAsia="仿宋" w:hAnsi="仿宋" w:cs="宋体" w:hint="eastAsia"/>
          <w:sz w:val="30"/>
          <w:szCs w:val="30"/>
        </w:rPr>
        <w:t>笔出口业务和</w:t>
      </w:r>
      <w:r>
        <w:rPr>
          <w:rFonts w:ascii="仿宋" w:eastAsia="仿宋" w:hAnsi="仿宋" w:cs="宋体" w:hint="eastAsia"/>
          <w:sz w:val="30"/>
          <w:szCs w:val="30"/>
        </w:rPr>
        <w:t>1</w:t>
      </w:r>
      <w:r>
        <w:rPr>
          <w:rFonts w:ascii="仿宋" w:eastAsia="仿宋" w:hAnsi="仿宋" w:cs="宋体" w:hint="eastAsia"/>
          <w:sz w:val="30"/>
          <w:szCs w:val="30"/>
        </w:rPr>
        <w:t>笔进口业务都完成（业务进入“历史业务”阶段）才能得到跟</w:t>
      </w:r>
      <w:proofErr w:type="gramStart"/>
      <w:r>
        <w:rPr>
          <w:rFonts w:ascii="仿宋" w:eastAsia="仿宋" w:hAnsi="仿宋" w:cs="宋体" w:hint="eastAsia"/>
          <w:sz w:val="30"/>
          <w:szCs w:val="30"/>
        </w:rPr>
        <w:t>单时间</w:t>
      </w:r>
      <w:proofErr w:type="gramEnd"/>
      <w:r>
        <w:rPr>
          <w:rFonts w:ascii="仿宋" w:eastAsia="仿宋" w:hAnsi="仿宋" w:cs="宋体" w:hint="eastAsia"/>
          <w:sz w:val="30"/>
          <w:szCs w:val="30"/>
        </w:rPr>
        <w:t>分，只要有一笔业务没完成则此项得分为</w:t>
      </w:r>
      <w:r>
        <w:rPr>
          <w:rFonts w:ascii="仿宋" w:eastAsia="仿宋" w:hAnsi="仿宋" w:cs="宋体" w:hint="eastAsia"/>
          <w:sz w:val="30"/>
          <w:szCs w:val="30"/>
        </w:rPr>
        <w:t>0</w:t>
      </w:r>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②每笔业务的“完成时间”以办理完最后一个步骤的时间为准（系统会记录准确的时间，精确到毫秒）；</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③每组的跟</w:t>
      </w:r>
      <w:proofErr w:type="gramStart"/>
      <w:r>
        <w:rPr>
          <w:rFonts w:ascii="仿宋" w:eastAsia="仿宋" w:hAnsi="仿宋" w:cs="宋体" w:hint="eastAsia"/>
          <w:sz w:val="30"/>
          <w:szCs w:val="30"/>
        </w:rPr>
        <w:t>单完成</w:t>
      </w:r>
      <w:proofErr w:type="gramEnd"/>
      <w:r>
        <w:rPr>
          <w:rFonts w:ascii="仿宋" w:eastAsia="仿宋" w:hAnsi="仿宋" w:cs="宋体" w:hint="eastAsia"/>
          <w:sz w:val="30"/>
          <w:szCs w:val="30"/>
        </w:rPr>
        <w:t>时间为最后完成的那笔业务的“完成时间”；</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④系统将每组的跟</w:t>
      </w:r>
      <w:proofErr w:type="gramStart"/>
      <w:r>
        <w:rPr>
          <w:rFonts w:ascii="仿宋" w:eastAsia="仿宋" w:hAnsi="仿宋" w:cs="宋体" w:hint="eastAsia"/>
          <w:sz w:val="30"/>
          <w:szCs w:val="30"/>
        </w:rPr>
        <w:t>单完成</w:t>
      </w:r>
      <w:proofErr w:type="gramEnd"/>
      <w:r>
        <w:rPr>
          <w:rFonts w:ascii="仿宋" w:eastAsia="仿宋" w:hAnsi="仿宋" w:cs="宋体" w:hint="eastAsia"/>
          <w:sz w:val="30"/>
          <w:szCs w:val="30"/>
        </w:rPr>
        <w:t>时间进行排序，完成时间最早的组为第一名，以此类推，最</w:t>
      </w:r>
      <w:r>
        <w:rPr>
          <w:rFonts w:ascii="仿宋" w:eastAsia="仿宋" w:hAnsi="仿宋" w:cs="宋体" w:hint="eastAsia"/>
          <w:sz w:val="30"/>
          <w:szCs w:val="30"/>
        </w:rPr>
        <w:t>晚的为最后一名，并根据名次评分：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第</w:t>
      </w:r>
      <w:r>
        <w:rPr>
          <w:rFonts w:ascii="仿宋" w:eastAsia="仿宋" w:hAnsi="仿宋" w:cs="宋体" w:hint="eastAsia"/>
          <w:sz w:val="30"/>
          <w:szCs w:val="30"/>
        </w:rPr>
        <w:t>1</w:t>
      </w:r>
      <w:r>
        <w:rPr>
          <w:rFonts w:ascii="仿宋" w:eastAsia="仿宋" w:hAnsi="仿宋" w:cs="宋体" w:hint="eastAsia"/>
          <w:sz w:val="30"/>
          <w:szCs w:val="30"/>
        </w:rPr>
        <w:t>名得分</w:t>
      </w:r>
      <w:r>
        <w:rPr>
          <w:rFonts w:ascii="仿宋" w:eastAsia="仿宋" w:hAnsi="仿宋" w:cs="宋体" w:hint="eastAsia"/>
          <w:sz w:val="30"/>
          <w:szCs w:val="30"/>
        </w:rPr>
        <w:t>=100/</w:t>
      </w:r>
      <w:r>
        <w:rPr>
          <w:rFonts w:ascii="仿宋" w:eastAsia="仿宋" w:hAnsi="仿宋" w:cs="宋体" w:hint="eastAsia"/>
          <w:sz w:val="30"/>
          <w:szCs w:val="30"/>
        </w:rPr>
        <w:t>参赛总组数×参赛总组数</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第</w:t>
      </w:r>
      <w:r>
        <w:rPr>
          <w:rFonts w:ascii="仿宋" w:eastAsia="仿宋" w:hAnsi="仿宋" w:cs="宋体" w:hint="eastAsia"/>
          <w:sz w:val="30"/>
          <w:szCs w:val="30"/>
        </w:rPr>
        <w:t>2</w:t>
      </w:r>
      <w:r>
        <w:rPr>
          <w:rFonts w:ascii="仿宋" w:eastAsia="仿宋" w:hAnsi="仿宋" w:cs="宋体" w:hint="eastAsia"/>
          <w:sz w:val="30"/>
          <w:szCs w:val="30"/>
        </w:rPr>
        <w:t>名得分</w:t>
      </w:r>
      <w:r>
        <w:rPr>
          <w:rFonts w:ascii="仿宋" w:eastAsia="仿宋" w:hAnsi="仿宋" w:cs="宋体" w:hint="eastAsia"/>
          <w:sz w:val="30"/>
          <w:szCs w:val="30"/>
        </w:rPr>
        <w:t>=100/</w:t>
      </w:r>
      <w:r>
        <w:rPr>
          <w:rFonts w:ascii="仿宋" w:eastAsia="仿宋" w:hAnsi="仿宋" w:cs="宋体" w:hint="eastAsia"/>
          <w:sz w:val="30"/>
          <w:szCs w:val="30"/>
        </w:rPr>
        <w:t>参赛总组数×（参赛总组数</w:t>
      </w:r>
      <w:r>
        <w:rPr>
          <w:rFonts w:ascii="仿宋" w:eastAsia="仿宋" w:hAnsi="仿宋" w:cs="宋体" w:hint="eastAsia"/>
          <w:sz w:val="30"/>
          <w:szCs w:val="30"/>
        </w:rPr>
        <w:t>-1</w:t>
      </w:r>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第</w:t>
      </w:r>
      <w:r>
        <w:rPr>
          <w:rFonts w:ascii="仿宋" w:eastAsia="仿宋" w:hAnsi="仿宋" w:cs="宋体" w:hint="eastAsia"/>
          <w:sz w:val="30"/>
          <w:szCs w:val="30"/>
        </w:rPr>
        <w:t>3</w:t>
      </w:r>
      <w:r>
        <w:rPr>
          <w:rFonts w:ascii="仿宋" w:eastAsia="仿宋" w:hAnsi="仿宋" w:cs="宋体" w:hint="eastAsia"/>
          <w:sz w:val="30"/>
          <w:szCs w:val="30"/>
        </w:rPr>
        <w:t>名得分</w:t>
      </w:r>
      <w:r>
        <w:rPr>
          <w:rFonts w:ascii="仿宋" w:eastAsia="仿宋" w:hAnsi="仿宋" w:cs="宋体" w:hint="eastAsia"/>
          <w:sz w:val="30"/>
          <w:szCs w:val="30"/>
        </w:rPr>
        <w:t>=100/</w:t>
      </w:r>
      <w:r>
        <w:rPr>
          <w:rFonts w:ascii="仿宋" w:eastAsia="仿宋" w:hAnsi="仿宋" w:cs="宋体" w:hint="eastAsia"/>
          <w:sz w:val="30"/>
          <w:szCs w:val="30"/>
        </w:rPr>
        <w:t>参赛总组数×（参赛总组数</w:t>
      </w:r>
      <w:r>
        <w:rPr>
          <w:rFonts w:ascii="仿宋" w:eastAsia="仿宋" w:hAnsi="仿宋" w:cs="宋体" w:hint="eastAsia"/>
          <w:sz w:val="30"/>
          <w:szCs w:val="30"/>
        </w:rPr>
        <w:t>-2</w:t>
      </w:r>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以此类推。</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举例：</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如本次竞赛有</w:t>
      </w:r>
      <w:r>
        <w:rPr>
          <w:rFonts w:ascii="仿宋" w:eastAsia="仿宋" w:hAnsi="仿宋" w:cs="宋体" w:hint="eastAsia"/>
          <w:sz w:val="30"/>
          <w:szCs w:val="30"/>
        </w:rPr>
        <w:t>80</w:t>
      </w:r>
      <w:r>
        <w:rPr>
          <w:rFonts w:ascii="仿宋" w:eastAsia="仿宋" w:hAnsi="仿宋" w:cs="宋体" w:hint="eastAsia"/>
          <w:sz w:val="30"/>
          <w:szCs w:val="30"/>
        </w:rPr>
        <w:t>支队伍，每支队伍有</w:t>
      </w:r>
      <w:r>
        <w:rPr>
          <w:rFonts w:ascii="仿宋" w:eastAsia="仿宋" w:hAnsi="仿宋" w:cs="宋体" w:hint="eastAsia"/>
          <w:sz w:val="30"/>
          <w:szCs w:val="30"/>
        </w:rPr>
        <w:t>2</w:t>
      </w:r>
      <w:r>
        <w:rPr>
          <w:rFonts w:ascii="仿宋" w:eastAsia="仿宋" w:hAnsi="仿宋" w:cs="宋体" w:hint="eastAsia"/>
          <w:sz w:val="30"/>
          <w:szCs w:val="30"/>
        </w:rPr>
        <w:t>组选手，则参赛总组数为</w:t>
      </w:r>
      <w:r>
        <w:rPr>
          <w:rFonts w:ascii="仿宋" w:eastAsia="仿宋" w:hAnsi="仿宋" w:cs="宋体" w:hint="eastAsia"/>
          <w:sz w:val="30"/>
          <w:szCs w:val="30"/>
        </w:rPr>
        <w:t>160</w:t>
      </w:r>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第</w:t>
      </w:r>
      <w:r>
        <w:rPr>
          <w:rFonts w:ascii="仿宋" w:eastAsia="仿宋" w:hAnsi="仿宋" w:cs="宋体" w:hint="eastAsia"/>
          <w:sz w:val="30"/>
          <w:szCs w:val="30"/>
        </w:rPr>
        <w:t>1</w:t>
      </w:r>
      <w:r>
        <w:rPr>
          <w:rFonts w:ascii="仿宋" w:eastAsia="仿宋" w:hAnsi="仿宋" w:cs="宋体" w:hint="eastAsia"/>
          <w:sz w:val="30"/>
          <w:szCs w:val="30"/>
        </w:rPr>
        <w:t>名得分</w:t>
      </w:r>
      <w:r>
        <w:rPr>
          <w:rFonts w:ascii="仿宋" w:eastAsia="仿宋" w:hAnsi="仿宋" w:cs="宋体" w:hint="eastAsia"/>
          <w:sz w:val="30"/>
          <w:szCs w:val="30"/>
        </w:rPr>
        <w:t>=100/160</w:t>
      </w:r>
      <w:r>
        <w:rPr>
          <w:rFonts w:ascii="仿宋" w:eastAsia="仿宋" w:hAnsi="仿宋" w:cs="宋体" w:hint="eastAsia"/>
          <w:sz w:val="30"/>
          <w:szCs w:val="30"/>
        </w:rPr>
        <w:t>×</w:t>
      </w:r>
      <w:r>
        <w:rPr>
          <w:rFonts w:ascii="仿宋" w:eastAsia="仿宋" w:hAnsi="仿宋" w:cs="宋体" w:hint="eastAsia"/>
          <w:sz w:val="30"/>
          <w:szCs w:val="30"/>
        </w:rPr>
        <w:t>160=100</w:t>
      </w:r>
      <w:r>
        <w:rPr>
          <w:rFonts w:ascii="仿宋" w:eastAsia="仿宋" w:hAnsi="仿宋" w:cs="宋体" w:hint="eastAsia"/>
          <w:sz w:val="30"/>
          <w:szCs w:val="30"/>
        </w:rPr>
        <w:t>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第</w:t>
      </w:r>
      <w:r>
        <w:rPr>
          <w:rFonts w:ascii="仿宋" w:eastAsia="仿宋" w:hAnsi="仿宋" w:cs="宋体" w:hint="eastAsia"/>
          <w:sz w:val="30"/>
          <w:szCs w:val="30"/>
        </w:rPr>
        <w:t>2</w:t>
      </w:r>
      <w:r>
        <w:rPr>
          <w:rFonts w:ascii="仿宋" w:eastAsia="仿宋" w:hAnsi="仿宋" w:cs="宋体" w:hint="eastAsia"/>
          <w:sz w:val="30"/>
          <w:szCs w:val="30"/>
        </w:rPr>
        <w:t>名得分</w:t>
      </w:r>
      <w:r>
        <w:rPr>
          <w:rFonts w:ascii="仿宋" w:eastAsia="仿宋" w:hAnsi="仿宋" w:cs="宋体" w:hint="eastAsia"/>
          <w:sz w:val="30"/>
          <w:szCs w:val="30"/>
        </w:rPr>
        <w:t>=100/160</w:t>
      </w:r>
      <w:r>
        <w:rPr>
          <w:rFonts w:ascii="仿宋" w:eastAsia="仿宋" w:hAnsi="仿宋" w:cs="宋体" w:hint="eastAsia"/>
          <w:sz w:val="30"/>
          <w:szCs w:val="30"/>
        </w:rPr>
        <w:t>×（</w:t>
      </w:r>
      <w:r>
        <w:rPr>
          <w:rFonts w:ascii="仿宋" w:eastAsia="仿宋" w:hAnsi="仿宋" w:cs="宋体" w:hint="eastAsia"/>
          <w:sz w:val="30"/>
          <w:szCs w:val="30"/>
        </w:rPr>
        <w:t>160-1</w:t>
      </w:r>
      <w:r>
        <w:rPr>
          <w:rFonts w:ascii="仿宋" w:eastAsia="仿宋" w:hAnsi="仿宋" w:cs="宋体" w:hint="eastAsia"/>
          <w:sz w:val="30"/>
          <w:szCs w:val="30"/>
        </w:rPr>
        <w:t>）</w:t>
      </w:r>
      <w:r>
        <w:rPr>
          <w:rFonts w:ascii="仿宋" w:eastAsia="仿宋" w:hAnsi="仿宋" w:cs="宋体" w:hint="eastAsia"/>
          <w:sz w:val="30"/>
          <w:szCs w:val="30"/>
        </w:rPr>
        <w:t>=99.38</w:t>
      </w:r>
      <w:r>
        <w:rPr>
          <w:rFonts w:ascii="仿宋" w:eastAsia="仿宋" w:hAnsi="仿宋" w:cs="宋体" w:hint="eastAsia"/>
          <w:sz w:val="30"/>
          <w:szCs w:val="30"/>
        </w:rPr>
        <w:t>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lastRenderedPageBreak/>
        <w:t>第</w:t>
      </w:r>
      <w:r>
        <w:rPr>
          <w:rFonts w:ascii="仿宋" w:eastAsia="仿宋" w:hAnsi="仿宋" w:cs="宋体" w:hint="eastAsia"/>
          <w:sz w:val="30"/>
          <w:szCs w:val="30"/>
        </w:rPr>
        <w:t>3</w:t>
      </w:r>
      <w:r>
        <w:rPr>
          <w:rFonts w:ascii="仿宋" w:eastAsia="仿宋" w:hAnsi="仿宋" w:cs="宋体" w:hint="eastAsia"/>
          <w:sz w:val="30"/>
          <w:szCs w:val="30"/>
        </w:rPr>
        <w:t>名得分</w:t>
      </w:r>
      <w:r>
        <w:rPr>
          <w:rFonts w:ascii="仿宋" w:eastAsia="仿宋" w:hAnsi="仿宋" w:cs="宋体" w:hint="eastAsia"/>
          <w:sz w:val="30"/>
          <w:szCs w:val="30"/>
        </w:rPr>
        <w:t>=100/160</w:t>
      </w:r>
      <w:r>
        <w:rPr>
          <w:rFonts w:ascii="仿宋" w:eastAsia="仿宋" w:hAnsi="仿宋" w:cs="宋体" w:hint="eastAsia"/>
          <w:sz w:val="30"/>
          <w:szCs w:val="30"/>
        </w:rPr>
        <w:t>×（</w:t>
      </w:r>
      <w:r>
        <w:rPr>
          <w:rFonts w:ascii="仿宋" w:eastAsia="仿宋" w:hAnsi="仿宋" w:cs="宋体" w:hint="eastAsia"/>
          <w:sz w:val="30"/>
          <w:szCs w:val="30"/>
        </w:rPr>
        <w:t>160-2</w:t>
      </w:r>
      <w:r>
        <w:rPr>
          <w:rFonts w:ascii="仿宋" w:eastAsia="仿宋" w:hAnsi="仿宋" w:cs="宋体" w:hint="eastAsia"/>
          <w:sz w:val="30"/>
          <w:szCs w:val="30"/>
        </w:rPr>
        <w:t>）</w:t>
      </w:r>
      <w:r>
        <w:rPr>
          <w:rFonts w:ascii="仿宋" w:eastAsia="仿宋" w:hAnsi="仿宋" w:cs="宋体" w:hint="eastAsia"/>
          <w:sz w:val="30"/>
          <w:szCs w:val="30"/>
        </w:rPr>
        <w:t>=98.75</w:t>
      </w:r>
      <w:r>
        <w:rPr>
          <w:rFonts w:ascii="仿宋" w:eastAsia="仿宋" w:hAnsi="仿宋" w:cs="宋体" w:hint="eastAsia"/>
          <w:sz w:val="30"/>
          <w:szCs w:val="30"/>
        </w:rPr>
        <w:t>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第</w:t>
      </w:r>
      <w:r>
        <w:rPr>
          <w:rFonts w:ascii="仿宋" w:eastAsia="仿宋" w:hAnsi="仿宋" w:cs="宋体" w:hint="eastAsia"/>
          <w:sz w:val="30"/>
          <w:szCs w:val="30"/>
        </w:rPr>
        <w:t>160</w:t>
      </w:r>
      <w:r>
        <w:rPr>
          <w:rFonts w:ascii="仿宋" w:eastAsia="仿宋" w:hAnsi="仿宋" w:cs="宋体" w:hint="eastAsia"/>
          <w:sz w:val="30"/>
          <w:szCs w:val="30"/>
        </w:rPr>
        <w:t>名得分</w:t>
      </w:r>
      <w:r>
        <w:rPr>
          <w:rFonts w:ascii="仿宋" w:eastAsia="仿宋" w:hAnsi="仿宋" w:cs="宋体" w:hint="eastAsia"/>
          <w:sz w:val="30"/>
          <w:szCs w:val="30"/>
        </w:rPr>
        <w:t>=100/160</w:t>
      </w:r>
      <w:r>
        <w:rPr>
          <w:rFonts w:ascii="仿宋" w:eastAsia="仿宋" w:hAnsi="仿宋" w:cs="宋体" w:hint="eastAsia"/>
          <w:sz w:val="30"/>
          <w:szCs w:val="30"/>
        </w:rPr>
        <w:t>×（</w:t>
      </w:r>
      <w:r>
        <w:rPr>
          <w:rFonts w:ascii="仿宋" w:eastAsia="仿宋" w:hAnsi="仿宋" w:cs="宋体" w:hint="eastAsia"/>
          <w:sz w:val="30"/>
          <w:szCs w:val="30"/>
        </w:rPr>
        <w:t>160-159</w:t>
      </w:r>
      <w:r>
        <w:rPr>
          <w:rFonts w:ascii="仿宋" w:eastAsia="仿宋" w:hAnsi="仿宋" w:cs="宋体" w:hint="eastAsia"/>
          <w:sz w:val="30"/>
          <w:szCs w:val="30"/>
        </w:rPr>
        <w:t>）</w:t>
      </w:r>
      <w:r>
        <w:rPr>
          <w:rFonts w:ascii="仿宋" w:eastAsia="仿宋" w:hAnsi="仿宋" w:cs="宋体" w:hint="eastAsia"/>
          <w:sz w:val="30"/>
          <w:szCs w:val="30"/>
        </w:rPr>
        <w:t>=0.63</w:t>
      </w:r>
      <w:r>
        <w:rPr>
          <w:rFonts w:ascii="仿宋" w:eastAsia="仿宋" w:hAnsi="仿宋" w:cs="宋体" w:hint="eastAsia"/>
          <w:sz w:val="30"/>
          <w:szCs w:val="30"/>
        </w:rPr>
        <w:t>分</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十一、评分方法</w:t>
      </w:r>
    </w:p>
    <w:p w:rsidR="00186C51" w:rsidRDefault="003762FD">
      <w:pPr>
        <w:spacing w:line="560" w:lineRule="exact"/>
        <w:ind w:firstLineChars="200" w:firstLine="600"/>
        <w:rPr>
          <w:rFonts w:ascii="仿宋" w:eastAsia="仿宋" w:hAnsi="仿宋" w:cs="宋体"/>
          <w:bCs/>
          <w:sz w:val="30"/>
          <w:szCs w:val="30"/>
        </w:rPr>
      </w:pPr>
      <w:r>
        <w:rPr>
          <w:rFonts w:ascii="仿宋" w:eastAsia="仿宋" w:hAnsi="仿宋" w:cs="宋体" w:hint="eastAsia"/>
          <w:bCs/>
          <w:sz w:val="30"/>
          <w:szCs w:val="30"/>
        </w:rPr>
        <w:t>1.</w:t>
      </w:r>
      <w:r>
        <w:rPr>
          <w:rFonts w:ascii="仿宋" w:eastAsia="仿宋" w:hAnsi="仿宋" w:cs="宋体" w:hint="eastAsia"/>
          <w:bCs/>
          <w:sz w:val="30"/>
          <w:szCs w:val="30"/>
        </w:rPr>
        <w:t>裁判员选聘：按照《</w:t>
      </w:r>
      <w:r>
        <w:rPr>
          <w:rFonts w:ascii="仿宋" w:eastAsia="仿宋" w:hAnsi="仿宋" w:cs="宋体" w:hint="eastAsia"/>
          <w:bCs/>
          <w:sz w:val="30"/>
          <w:szCs w:val="30"/>
        </w:rPr>
        <w:t>2019</w:t>
      </w:r>
      <w:r>
        <w:rPr>
          <w:rFonts w:ascii="仿宋" w:eastAsia="仿宋" w:hAnsi="仿宋" w:cs="宋体" w:hint="eastAsia"/>
          <w:bCs/>
          <w:sz w:val="30"/>
          <w:szCs w:val="30"/>
        </w:rPr>
        <w:t>年甘肃省高等职业院校学生职业技能竞赛专家和裁判工作管理办法》建立赛项裁判库。由竞赛管理部门在赛项裁判库中抽取赛项裁判人员。裁判人数根据赛项参赛队伍数量确定。</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评分方法：评分方式为机考评分。记分员负责在监督人员监督下完成统分工作，统分表需由记分员、裁判员、裁判长共同签字确认。统分后，记分员负责在监督人员监督下完成汇总计分工作，汇总计分表。成绩汇总结束后，应由加密裁判对汇总成绩进行还原，形成竞赛队最终成绩单。在正式公布比赛成绩之前，任何人员不得随意泄露评分结果。</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成绩复核：为保障成绩评判的准确性，监督组将对赛项总成绩排名前</w:t>
      </w:r>
      <w:r>
        <w:rPr>
          <w:rFonts w:ascii="仿宋" w:eastAsia="仿宋" w:hAnsi="仿宋" w:cs="宋体" w:hint="eastAsia"/>
          <w:sz w:val="30"/>
          <w:szCs w:val="30"/>
        </w:rPr>
        <w:t>30%</w:t>
      </w:r>
      <w:r>
        <w:rPr>
          <w:rFonts w:ascii="仿宋" w:eastAsia="仿宋" w:hAnsi="仿宋" w:cs="宋体" w:hint="eastAsia"/>
          <w:sz w:val="30"/>
          <w:szCs w:val="30"/>
        </w:rPr>
        <w:t>的所有参赛队伍（选手）的成绩进行复核；对其余成绩进行抽检复核，抽检覆盖率不得低于</w:t>
      </w:r>
      <w:r>
        <w:rPr>
          <w:rFonts w:ascii="仿宋" w:eastAsia="仿宋" w:hAnsi="仿宋" w:cs="宋体" w:hint="eastAsia"/>
          <w:sz w:val="30"/>
          <w:szCs w:val="30"/>
        </w:rPr>
        <w:t>15%</w:t>
      </w:r>
      <w:r>
        <w:rPr>
          <w:rFonts w:ascii="仿宋" w:eastAsia="仿宋" w:hAnsi="仿宋" w:cs="宋体" w:hint="eastAsia"/>
          <w:sz w:val="30"/>
          <w:szCs w:val="30"/>
        </w:rPr>
        <w:t>。如发现成绩错误以书面方式及时告知裁判长，由裁判长更正成绩并签字确认。复核、抽检错误率超过</w:t>
      </w:r>
      <w:r>
        <w:rPr>
          <w:rFonts w:ascii="仿宋" w:eastAsia="仿宋" w:hAnsi="仿宋" w:cs="宋体" w:hint="eastAsia"/>
          <w:sz w:val="30"/>
          <w:szCs w:val="30"/>
        </w:rPr>
        <w:t>5%</w:t>
      </w:r>
      <w:r>
        <w:rPr>
          <w:rFonts w:ascii="仿宋" w:eastAsia="仿宋" w:hAnsi="仿宋" w:cs="宋体" w:hint="eastAsia"/>
          <w:sz w:val="30"/>
          <w:szCs w:val="30"/>
        </w:rPr>
        <w:t>的，裁判组将对所有成绩进行复核。</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4.</w:t>
      </w:r>
      <w:r>
        <w:rPr>
          <w:rFonts w:ascii="仿宋" w:eastAsia="仿宋" w:hAnsi="仿宋" w:cs="宋体" w:hint="eastAsia"/>
          <w:sz w:val="30"/>
          <w:szCs w:val="30"/>
        </w:rPr>
        <w:t>赛项最终得分按</w:t>
      </w:r>
      <w:r>
        <w:rPr>
          <w:rFonts w:ascii="仿宋" w:eastAsia="仿宋" w:hAnsi="仿宋" w:cs="宋体" w:hint="eastAsia"/>
          <w:sz w:val="30"/>
          <w:szCs w:val="30"/>
        </w:rPr>
        <w:t>100</w:t>
      </w:r>
      <w:r>
        <w:rPr>
          <w:rFonts w:ascii="仿宋" w:eastAsia="仿宋" w:hAnsi="仿宋" w:cs="宋体" w:hint="eastAsia"/>
          <w:sz w:val="30"/>
          <w:szCs w:val="30"/>
        </w:rPr>
        <w:t>分制计分。最终成绩经复核无误，由裁判长、监督人员和仲裁人员签字确认后张榜公布。</w:t>
      </w:r>
    </w:p>
    <w:p w:rsidR="00186C51" w:rsidRDefault="003762FD">
      <w:pPr>
        <w:spacing w:line="560" w:lineRule="exact"/>
        <w:ind w:firstLineChars="66" w:firstLine="199"/>
        <w:rPr>
          <w:rFonts w:ascii="仿宋" w:eastAsia="仿宋" w:hAnsi="仿宋"/>
          <w:b/>
          <w:sz w:val="30"/>
          <w:szCs w:val="30"/>
        </w:rPr>
      </w:pPr>
      <w:r>
        <w:rPr>
          <w:rFonts w:ascii="仿宋" w:eastAsia="仿宋" w:hAnsi="仿宋" w:hint="eastAsia"/>
          <w:b/>
          <w:sz w:val="30"/>
          <w:szCs w:val="30"/>
        </w:rPr>
        <w:t>十二、激励措施</w:t>
      </w:r>
    </w:p>
    <w:p w:rsidR="00186C51" w:rsidRDefault="003762FD">
      <w:pPr>
        <w:spacing w:line="560" w:lineRule="exact"/>
        <w:ind w:firstLineChars="200" w:firstLine="600"/>
        <w:rPr>
          <w:rFonts w:ascii="仿宋" w:eastAsia="仿宋" w:hAnsi="仿宋"/>
          <w:sz w:val="30"/>
          <w:szCs w:val="30"/>
        </w:rPr>
      </w:pPr>
      <w:r>
        <w:rPr>
          <w:rFonts w:ascii="仿宋" w:eastAsia="仿宋" w:hAnsi="仿宋" w:hint="eastAsia"/>
          <w:sz w:val="30"/>
          <w:szCs w:val="30"/>
        </w:rPr>
        <w:t>依教育厅大赛组委要求为准。</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十三、赛项安全</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lastRenderedPageBreak/>
        <w:t>赛事安全是技能竞赛一切工作顺利开展的先决条件，是赛事筹备和运行</w:t>
      </w:r>
      <w:r>
        <w:rPr>
          <w:rFonts w:ascii="仿宋" w:eastAsia="仿宋" w:hAnsi="仿宋" w:cs="宋体" w:hint="eastAsia"/>
          <w:sz w:val="30"/>
          <w:szCs w:val="30"/>
        </w:rPr>
        <w:t>工作必须考虑的核心问题。赛项执委会采取切实有效措施保证大赛期间参赛选手、指导教师、工作人员及观众的人身安全。</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（一）比赛环境</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执委会须在赛前组织专人对比赛现场、住宿场所和交通保障进行考察，并对安全工作提出明确要求。赛场的布置，赛场内的器材、设备，应符合国家有关安全规定。如有必要，也可进行赛场仿真模拟测试，以发现可能出现的问题。承办单位赛前须按照执委会要求排除安全隐患。</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赛场周围要设立警戒线，防止无关人员进入发生意外事件。比赛现场内应参照相关职业岗位的要求为选手提供必要的劳动保护。在具有危险性的操作环</w:t>
      </w:r>
      <w:r>
        <w:rPr>
          <w:rFonts w:ascii="仿宋" w:eastAsia="仿宋" w:hAnsi="仿宋" w:cs="宋体" w:hint="eastAsia"/>
          <w:sz w:val="30"/>
          <w:szCs w:val="30"/>
        </w:rPr>
        <w:t>节，裁判员要严防选手出现错误操作。</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承办单位应提供保证应急预案实施的条件。对于比赛内容涉及高空作业、可能有坠物、大用电量、易发生火灾等情况的赛项，必须明确制度和预案，并配备急救人员与设施。</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4.</w:t>
      </w:r>
      <w:r>
        <w:rPr>
          <w:rFonts w:ascii="仿宋" w:eastAsia="仿宋" w:hAnsi="仿宋" w:cs="宋体" w:hint="eastAsia"/>
          <w:sz w:val="30"/>
          <w:szCs w:val="30"/>
        </w:rPr>
        <w:t>执委会须会同承办单位制定开放赛场和体验区的人员疏导方案。赛场环境中存在人员密集的区域，除了设置齐全的指示标志外，须增加引导人员，并开辟备用通道。</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5.</w:t>
      </w:r>
      <w:r>
        <w:rPr>
          <w:rFonts w:ascii="仿宋" w:eastAsia="仿宋" w:hAnsi="仿宋" w:cs="宋体" w:hint="eastAsia"/>
          <w:sz w:val="30"/>
          <w:szCs w:val="30"/>
        </w:rPr>
        <w:t>大赛期间，承办单位须在赛场管理的关键岗位，增加力量，建立安全管理日志。</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6.</w:t>
      </w:r>
      <w:r>
        <w:rPr>
          <w:rFonts w:ascii="仿宋" w:eastAsia="仿宋" w:hAnsi="仿宋" w:cs="宋体" w:hint="eastAsia"/>
          <w:sz w:val="30"/>
          <w:szCs w:val="30"/>
        </w:rPr>
        <w:t>参赛选手进入赛位，赛事裁判及工作人员进入竞赛场所，严禁携带通讯、照相摄录设备，禁止携带记</w:t>
      </w:r>
      <w:r>
        <w:rPr>
          <w:rFonts w:ascii="仿宋" w:eastAsia="仿宋" w:hAnsi="仿宋" w:cs="宋体" w:hint="eastAsia"/>
          <w:sz w:val="30"/>
          <w:szCs w:val="30"/>
        </w:rPr>
        <w:t>录用具。如确有需要，</w:t>
      </w:r>
      <w:r>
        <w:rPr>
          <w:rFonts w:ascii="仿宋" w:eastAsia="仿宋" w:hAnsi="仿宋" w:cs="宋体" w:hint="eastAsia"/>
          <w:sz w:val="30"/>
          <w:szCs w:val="30"/>
        </w:rPr>
        <w:lastRenderedPageBreak/>
        <w:t>由赛场统一配置、统一管理。赛项可根据需要配置安检设备对进入赛场重要部位的人员进行安检。</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（二）生活条件</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比赛期间，原则上由执委会统一安排参赛选手和指导教师食宿。承办单位须尊重少数民族的信仰及文化，根据国家相关的民族政策，安排好少数民族选手和教师的饮食起居。</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比赛期间安排的住宿地应具有宾馆</w:t>
      </w:r>
      <w:r>
        <w:rPr>
          <w:rFonts w:ascii="仿宋" w:eastAsia="仿宋" w:hAnsi="仿宋" w:cs="宋体" w:hint="eastAsia"/>
          <w:sz w:val="30"/>
          <w:szCs w:val="30"/>
        </w:rPr>
        <w:t>/</w:t>
      </w:r>
      <w:r>
        <w:rPr>
          <w:rFonts w:ascii="仿宋" w:eastAsia="仿宋" w:hAnsi="仿宋" w:cs="宋体" w:hint="eastAsia"/>
          <w:sz w:val="30"/>
          <w:szCs w:val="30"/>
        </w:rPr>
        <w:t>住宿经营许可资质。以学校宿舍作为住宿地的，大赛期间的住宿、卫生、饮食安全等由执委会和提供宿舍的学校共同负责。</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大赛期间有组织的参观和观摩活动的交通安全由执委会负责。执委会和承办单位须保证比赛</w:t>
      </w:r>
      <w:r>
        <w:rPr>
          <w:rFonts w:ascii="仿宋" w:eastAsia="仿宋" w:hAnsi="仿宋" w:cs="宋体" w:hint="eastAsia"/>
          <w:sz w:val="30"/>
          <w:szCs w:val="30"/>
        </w:rPr>
        <w:t>期间选手、指导教师和裁判员、工作人员的交通安全。</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4.</w:t>
      </w:r>
      <w:r>
        <w:rPr>
          <w:rFonts w:ascii="仿宋" w:eastAsia="仿宋" w:hAnsi="仿宋" w:cs="宋体" w:hint="eastAsia"/>
          <w:sz w:val="30"/>
          <w:szCs w:val="30"/>
        </w:rPr>
        <w:t>各赛项的安全管理，除了可以采取必要的安全隔离措施外，应严格遵守国家相关法律法规，保护个人隐私和人身自由。</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（三）组队责任</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各学校组织代表队时，须安排为参赛选手购买大赛期间的人身意外伤害保险。</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各学校代表队组成后，须制定相关管理制度，并对所有选手、指导教师进行安全教育。</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各参赛队伍须加强对参与比赛人员的安全管理，实现与赛场安全管理的对接。</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（四）应急处理</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比赛期间发生意外事故，发现者应第一时间报告执委会，同时采取措施避免事态扩大。执委会应立即启动预案予以解决并报</w:t>
      </w:r>
      <w:r>
        <w:rPr>
          <w:rFonts w:ascii="仿宋" w:eastAsia="仿宋" w:hAnsi="仿宋" w:cs="宋体" w:hint="eastAsia"/>
          <w:sz w:val="30"/>
          <w:szCs w:val="30"/>
        </w:rPr>
        <w:lastRenderedPageBreak/>
        <w:t>告组委会。赛项出现重大安全问题可以停赛，是否停赛由执委会决定。事后，执委会应向组委会报告详细情况。</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（五）处罚措施</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1.</w:t>
      </w:r>
      <w:r>
        <w:rPr>
          <w:rFonts w:ascii="仿宋" w:eastAsia="仿宋" w:hAnsi="仿宋" w:cs="宋体" w:hint="eastAsia"/>
          <w:sz w:val="30"/>
          <w:szCs w:val="30"/>
        </w:rPr>
        <w:t>因参赛队伍原因造成重大安全事故的，取消其获奖资格。</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2.</w:t>
      </w:r>
      <w:r>
        <w:rPr>
          <w:rFonts w:ascii="仿宋" w:eastAsia="仿宋" w:hAnsi="仿宋" w:cs="宋体" w:hint="eastAsia"/>
          <w:sz w:val="30"/>
          <w:szCs w:val="30"/>
        </w:rPr>
        <w:t>参赛队伍有发生重大安全事故隐患，经赛场工作人员提示、警告无效的，可取消其继续比赛的资格。</w:t>
      </w:r>
    </w:p>
    <w:p w:rsidR="00186C51" w:rsidRDefault="003762FD">
      <w:pPr>
        <w:spacing w:line="560" w:lineRule="exact"/>
        <w:ind w:firstLineChars="200" w:firstLine="600"/>
        <w:rPr>
          <w:rFonts w:ascii="仿宋" w:eastAsia="仿宋" w:hAnsi="仿宋" w:cs="宋体"/>
          <w:sz w:val="30"/>
          <w:szCs w:val="30"/>
        </w:rPr>
      </w:pPr>
      <w:r>
        <w:rPr>
          <w:rFonts w:ascii="仿宋" w:eastAsia="仿宋" w:hAnsi="仿宋" w:cs="宋体" w:hint="eastAsia"/>
          <w:sz w:val="30"/>
          <w:szCs w:val="30"/>
        </w:rPr>
        <w:t>3.</w:t>
      </w:r>
      <w:r>
        <w:rPr>
          <w:rFonts w:ascii="仿宋" w:eastAsia="仿宋" w:hAnsi="仿宋" w:cs="宋体" w:hint="eastAsia"/>
          <w:sz w:val="30"/>
          <w:szCs w:val="30"/>
        </w:rPr>
        <w:t>赛事工作人员违规的，按照相应的制度追究责任。情节恶劣并造成重大安全事故的，由司法机关追究相应法律责任。</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十四、申诉与仲裁</w:t>
      </w:r>
    </w:p>
    <w:p w:rsidR="00186C51" w:rsidRDefault="003762FD">
      <w:pPr>
        <w:spacing w:line="560" w:lineRule="exact"/>
        <w:ind w:firstLine="510"/>
        <w:rPr>
          <w:rFonts w:ascii="仿宋" w:eastAsia="仿宋" w:hAnsi="仿宋"/>
          <w:sz w:val="30"/>
          <w:szCs w:val="30"/>
        </w:rPr>
      </w:pPr>
      <w:r>
        <w:rPr>
          <w:rFonts w:ascii="仿宋" w:eastAsia="仿宋" w:hAnsi="仿宋" w:hint="eastAsia"/>
          <w:sz w:val="30"/>
          <w:szCs w:val="30"/>
        </w:rPr>
        <w:t>本赛项在比赛过程中若出现有失公正或有关人员违规等现象，代表队领队可在比赛结束后</w:t>
      </w:r>
      <w:r>
        <w:rPr>
          <w:rFonts w:ascii="仿宋" w:eastAsia="仿宋" w:hAnsi="仿宋" w:hint="eastAsia"/>
          <w:sz w:val="30"/>
          <w:szCs w:val="30"/>
        </w:rPr>
        <w:t>2</w:t>
      </w:r>
      <w:r>
        <w:rPr>
          <w:rFonts w:ascii="仿宋" w:eastAsia="仿宋" w:hAnsi="仿宋" w:hint="eastAsia"/>
          <w:sz w:val="30"/>
          <w:szCs w:val="30"/>
        </w:rPr>
        <w:t>小时之内按照规定向</w:t>
      </w:r>
      <w:proofErr w:type="gramStart"/>
      <w:r>
        <w:rPr>
          <w:rFonts w:ascii="仿宋" w:eastAsia="仿宋" w:hAnsi="仿宋" w:hint="eastAsia"/>
          <w:sz w:val="30"/>
          <w:szCs w:val="30"/>
        </w:rPr>
        <w:t>仲裁组</w:t>
      </w:r>
      <w:proofErr w:type="gramEnd"/>
      <w:r>
        <w:rPr>
          <w:rFonts w:ascii="仿宋" w:eastAsia="仿宋" w:hAnsi="仿宋" w:hint="eastAsia"/>
          <w:sz w:val="30"/>
          <w:szCs w:val="30"/>
        </w:rPr>
        <w:t>提出书面申诉。赛项仲裁工作组在接到申诉后的</w:t>
      </w:r>
      <w:r>
        <w:rPr>
          <w:rFonts w:ascii="仿宋" w:eastAsia="仿宋" w:hAnsi="仿宋"/>
          <w:sz w:val="30"/>
          <w:szCs w:val="30"/>
        </w:rPr>
        <w:t>2</w:t>
      </w:r>
      <w:r>
        <w:rPr>
          <w:rFonts w:ascii="仿宋" w:eastAsia="仿宋" w:hAnsi="仿宋" w:hint="eastAsia"/>
          <w:sz w:val="30"/>
          <w:szCs w:val="30"/>
        </w:rPr>
        <w:t>小时内组织复议，并及时反馈复议结果。赛项仲裁工作组的仲裁结果为最终结果。</w:t>
      </w:r>
    </w:p>
    <w:p w:rsidR="00186C51" w:rsidRDefault="003762FD">
      <w:pPr>
        <w:spacing w:line="560" w:lineRule="exact"/>
        <w:rPr>
          <w:rFonts w:ascii="仿宋" w:eastAsia="仿宋" w:hAnsi="仿宋"/>
          <w:b/>
          <w:sz w:val="30"/>
          <w:szCs w:val="30"/>
        </w:rPr>
      </w:pPr>
      <w:r>
        <w:rPr>
          <w:rFonts w:ascii="仿宋" w:eastAsia="仿宋" w:hAnsi="仿宋" w:hint="eastAsia"/>
          <w:b/>
          <w:sz w:val="30"/>
          <w:szCs w:val="30"/>
        </w:rPr>
        <w:t>十五、竞赛须知</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（一）参赛队须知</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1.</w:t>
      </w:r>
      <w:r>
        <w:rPr>
          <w:rFonts w:ascii="仿宋" w:eastAsia="仿宋" w:hAnsi="仿宋" w:cs="仿宋" w:hint="eastAsia"/>
          <w:bCs/>
          <w:sz w:val="30"/>
          <w:szCs w:val="30"/>
          <w:lang w:val="en-US" w:eastAsia="zh-CN"/>
        </w:rPr>
        <w:t>参赛队按照大赛赛程安排，凭赛项执委会颁发的相关证件参加竞赛及相关活动。</w:t>
      </w:r>
    </w:p>
    <w:p w:rsidR="00186C51" w:rsidRDefault="003762FD">
      <w:pPr>
        <w:spacing w:line="50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参赛院校应为参赛队选手购买相关保险，如果因未购买保险而出现的一切后果，由参赛院校自行承担。</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（二）指导教师须知</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1.</w:t>
      </w:r>
      <w:r>
        <w:rPr>
          <w:rFonts w:ascii="仿宋" w:eastAsia="仿宋" w:hAnsi="仿宋" w:cs="仿宋" w:hint="eastAsia"/>
          <w:bCs/>
          <w:sz w:val="30"/>
          <w:szCs w:val="30"/>
          <w:lang w:val="en-US" w:eastAsia="zh-CN"/>
        </w:rPr>
        <w:t>领队、指导教师须严格遵守赛项规章制度，保护参赛选手人身安全。</w:t>
      </w:r>
      <w:r>
        <w:rPr>
          <w:rFonts w:ascii="仿宋" w:eastAsia="仿宋" w:hAnsi="仿宋" w:cs="仿宋" w:hint="eastAsia"/>
          <w:bCs/>
          <w:sz w:val="30"/>
          <w:szCs w:val="30"/>
          <w:lang w:val="en-US" w:eastAsia="zh-CN"/>
        </w:rPr>
        <w:t xml:space="preserve"> </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2.</w:t>
      </w:r>
      <w:r>
        <w:rPr>
          <w:rFonts w:ascii="仿宋" w:eastAsia="仿宋" w:hAnsi="仿宋" w:cs="仿宋" w:hint="eastAsia"/>
          <w:bCs/>
          <w:sz w:val="30"/>
          <w:szCs w:val="30"/>
          <w:lang w:val="en-US" w:eastAsia="zh-CN"/>
        </w:rPr>
        <w:t>领队、指导教师凭领队证、指导教师证进入赛项现场，赛项期间必须始终佩带以备检查。</w:t>
      </w:r>
      <w:r>
        <w:rPr>
          <w:rFonts w:ascii="仿宋" w:eastAsia="仿宋" w:hAnsi="仿宋" w:cs="仿宋" w:hint="eastAsia"/>
          <w:bCs/>
          <w:sz w:val="30"/>
          <w:szCs w:val="30"/>
          <w:lang w:val="en-US" w:eastAsia="zh-CN"/>
        </w:rPr>
        <w:t xml:space="preserve"> </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3.</w:t>
      </w:r>
      <w:r>
        <w:rPr>
          <w:rFonts w:ascii="仿宋" w:eastAsia="仿宋" w:hAnsi="仿宋" w:cs="仿宋" w:hint="eastAsia"/>
          <w:bCs/>
          <w:sz w:val="30"/>
          <w:szCs w:val="30"/>
          <w:lang w:val="en-US" w:eastAsia="zh-CN"/>
        </w:rPr>
        <w:t>竞赛过程中，除参加统一组织的观摩活动外，指导教师不得出现在竞赛现场。如有违反此项规定的，该参赛队将被取消比</w:t>
      </w:r>
      <w:r>
        <w:rPr>
          <w:rFonts w:ascii="仿宋" w:eastAsia="仿宋" w:hAnsi="仿宋" w:cs="仿宋" w:hint="eastAsia"/>
          <w:bCs/>
          <w:sz w:val="30"/>
          <w:szCs w:val="30"/>
          <w:lang w:val="en-US" w:eastAsia="zh-CN"/>
        </w:rPr>
        <w:lastRenderedPageBreak/>
        <w:t>赛成绩。</w:t>
      </w:r>
      <w:r>
        <w:rPr>
          <w:rFonts w:ascii="仿宋" w:eastAsia="仿宋" w:hAnsi="仿宋" w:cs="仿宋" w:hint="eastAsia"/>
          <w:bCs/>
          <w:sz w:val="30"/>
          <w:szCs w:val="30"/>
          <w:lang w:val="en-US" w:eastAsia="zh-CN"/>
        </w:rPr>
        <w:t xml:space="preserve"> </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4.</w:t>
      </w:r>
      <w:r>
        <w:rPr>
          <w:rFonts w:ascii="仿宋" w:eastAsia="仿宋" w:hAnsi="仿宋" w:cs="仿宋" w:hint="eastAsia"/>
          <w:bCs/>
          <w:sz w:val="30"/>
          <w:szCs w:val="30"/>
          <w:lang w:val="en-US" w:eastAsia="zh-CN"/>
        </w:rPr>
        <w:t>竞赛结束后，如需进行申诉，指导教师应陪同本参赛队领队向赛项</w:t>
      </w:r>
      <w:proofErr w:type="gramStart"/>
      <w:r>
        <w:rPr>
          <w:rFonts w:ascii="仿宋" w:eastAsia="仿宋" w:hAnsi="仿宋" w:cs="仿宋" w:hint="eastAsia"/>
          <w:bCs/>
          <w:sz w:val="30"/>
          <w:szCs w:val="30"/>
          <w:lang w:val="en-US" w:eastAsia="zh-CN"/>
        </w:rPr>
        <w:t>仲裁组</w:t>
      </w:r>
      <w:proofErr w:type="gramEnd"/>
      <w:r>
        <w:rPr>
          <w:rFonts w:ascii="仿宋" w:eastAsia="仿宋" w:hAnsi="仿宋" w:cs="仿宋" w:hint="eastAsia"/>
          <w:bCs/>
          <w:sz w:val="30"/>
          <w:szCs w:val="30"/>
          <w:lang w:val="en-US" w:eastAsia="zh-CN"/>
        </w:rPr>
        <w:t>提交书面申诉。</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（三）参赛选手须知</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1.</w:t>
      </w:r>
      <w:r>
        <w:rPr>
          <w:rFonts w:ascii="仿宋" w:eastAsia="仿宋" w:hAnsi="仿宋" w:cs="仿宋" w:hint="eastAsia"/>
          <w:bCs/>
          <w:sz w:val="30"/>
          <w:szCs w:val="30"/>
          <w:lang w:val="en-US" w:eastAsia="zh-CN"/>
        </w:rPr>
        <w:t>参赛选手须严格遵守赛场规章制度、操作规程，接受裁判的监督和警示，文明竞赛。</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2.</w:t>
      </w:r>
      <w:r>
        <w:rPr>
          <w:rFonts w:ascii="仿宋" w:eastAsia="仿宋" w:hAnsi="仿宋" w:cs="仿宋" w:hint="eastAsia"/>
          <w:bCs/>
          <w:sz w:val="30"/>
          <w:szCs w:val="30"/>
          <w:lang w:val="en-US" w:eastAsia="zh-CN"/>
        </w:rPr>
        <w:t>参赛选手应凭参赛证、身份证、学生证进行资格核对，核对后只凭参赛证入赛场，对应抽签座位号入座，竞赛期间必须始终佩带参赛证以备检查。</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3.</w:t>
      </w:r>
      <w:r>
        <w:rPr>
          <w:rFonts w:ascii="仿宋" w:eastAsia="仿宋" w:hAnsi="仿宋" w:cs="仿宋" w:hint="eastAsia"/>
          <w:bCs/>
          <w:sz w:val="30"/>
          <w:szCs w:val="30"/>
          <w:lang w:val="en-US" w:eastAsia="zh-CN"/>
        </w:rPr>
        <w:t>参赛选手进入赛场不得携带任何与竞赛有关的资料、通讯工具和存储设备（包括手机）。</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4.</w:t>
      </w:r>
      <w:r>
        <w:rPr>
          <w:rFonts w:ascii="仿宋" w:eastAsia="仿宋" w:hAnsi="仿宋" w:cs="仿宋" w:hint="eastAsia"/>
          <w:bCs/>
          <w:sz w:val="30"/>
          <w:szCs w:val="30"/>
          <w:lang w:val="en-US" w:eastAsia="zh-CN"/>
        </w:rPr>
        <w:t>参赛选手在收到开赛信号前不得启动竞赛平台；竞赛结束后，不得再进行任何与比赛有关的操作。</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5.</w:t>
      </w:r>
      <w:r>
        <w:rPr>
          <w:rFonts w:ascii="仿宋" w:eastAsia="仿宋" w:hAnsi="仿宋" w:cs="仿宋" w:hint="eastAsia"/>
          <w:bCs/>
          <w:sz w:val="30"/>
          <w:szCs w:val="30"/>
          <w:lang w:val="en-US" w:eastAsia="zh-CN"/>
        </w:rPr>
        <w:t>在竞赛过程中，如遇非人为因素造成的器材故障，应及时向裁判反映。</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6.</w:t>
      </w:r>
      <w:r>
        <w:rPr>
          <w:rFonts w:ascii="仿宋" w:eastAsia="仿宋" w:hAnsi="仿宋" w:cs="仿宋" w:hint="eastAsia"/>
          <w:bCs/>
          <w:sz w:val="30"/>
          <w:szCs w:val="30"/>
          <w:lang w:val="en-US" w:eastAsia="zh-CN"/>
        </w:rPr>
        <w:t>离开赛场前，</w:t>
      </w:r>
      <w:proofErr w:type="gramStart"/>
      <w:r>
        <w:rPr>
          <w:rFonts w:ascii="仿宋" w:eastAsia="仿宋" w:hAnsi="仿宋" w:cs="仿宋" w:hint="eastAsia"/>
          <w:bCs/>
          <w:sz w:val="30"/>
          <w:szCs w:val="30"/>
          <w:lang w:val="en-US" w:eastAsia="zh-CN"/>
        </w:rPr>
        <w:t>不</w:t>
      </w:r>
      <w:proofErr w:type="gramEnd"/>
      <w:r>
        <w:rPr>
          <w:rFonts w:ascii="仿宋" w:eastAsia="仿宋" w:hAnsi="仿宋" w:cs="仿宋" w:hint="eastAsia"/>
          <w:bCs/>
          <w:sz w:val="30"/>
          <w:szCs w:val="30"/>
          <w:lang w:val="en-US" w:eastAsia="zh-CN"/>
        </w:rPr>
        <w:t>能带出赛场内任何资料并经裁判确认后方可离开赛场。</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7.</w:t>
      </w:r>
      <w:r>
        <w:rPr>
          <w:rFonts w:ascii="仿宋" w:eastAsia="仿宋" w:hAnsi="仿宋" w:cs="仿宋" w:hint="eastAsia"/>
          <w:bCs/>
          <w:sz w:val="30"/>
          <w:szCs w:val="30"/>
          <w:lang w:val="en-US" w:eastAsia="zh-CN"/>
        </w:rPr>
        <w:t>每一项竞赛环节，未经裁判员许可，参赛选手不得中途离场。</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8.</w:t>
      </w:r>
      <w:r>
        <w:rPr>
          <w:rFonts w:ascii="仿宋" w:eastAsia="仿宋" w:hAnsi="仿宋" w:cs="仿宋" w:hint="eastAsia"/>
          <w:bCs/>
          <w:sz w:val="30"/>
          <w:szCs w:val="30"/>
          <w:lang w:val="en-US" w:eastAsia="zh-CN"/>
        </w:rPr>
        <w:t>参赛选手应尊重裁判，尊重对手，应服从裁判组的评判。对竞赛过程或结果如有异议，应由领队向赛项仲裁工作组提出。</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9</w:t>
      </w:r>
      <w:r>
        <w:rPr>
          <w:rFonts w:ascii="仿宋" w:eastAsia="仿宋" w:hAnsi="仿宋" w:cs="仿宋" w:hint="eastAsia"/>
          <w:bCs/>
          <w:sz w:val="30"/>
          <w:szCs w:val="30"/>
          <w:lang w:val="en-US" w:eastAsia="zh-CN"/>
        </w:rPr>
        <w:t>．参赛选手在竞赛期间未经赛项执委会批准，不得随意接受任何单位或个人进行的与竞赛相关的采访，不得私自公开竞赛的相关情况和资料。</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（四）工作人员须知</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1.</w:t>
      </w:r>
      <w:r>
        <w:rPr>
          <w:rFonts w:ascii="仿宋" w:eastAsia="仿宋" w:hAnsi="仿宋" w:cs="仿宋" w:hint="eastAsia"/>
          <w:bCs/>
          <w:sz w:val="30"/>
          <w:szCs w:val="30"/>
          <w:lang w:val="en-US" w:eastAsia="zh-CN"/>
        </w:rPr>
        <w:t>树立服务观念，一切为参赛选手着想，以高度负责的精神、严肃认真的态度和严谨细致的作风，认真完成本职任务。</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lastRenderedPageBreak/>
        <w:t>2.</w:t>
      </w:r>
      <w:r>
        <w:rPr>
          <w:rFonts w:ascii="仿宋" w:eastAsia="仿宋" w:hAnsi="仿宋" w:cs="仿宋" w:hint="eastAsia"/>
          <w:bCs/>
          <w:sz w:val="30"/>
          <w:szCs w:val="30"/>
          <w:lang w:val="en-US" w:eastAsia="zh-CN"/>
        </w:rPr>
        <w:t>注意文明礼貌，保持良好形象。</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3.</w:t>
      </w:r>
      <w:r>
        <w:rPr>
          <w:rFonts w:ascii="仿宋" w:eastAsia="仿宋" w:hAnsi="仿宋" w:cs="仿宋" w:hint="eastAsia"/>
          <w:bCs/>
          <w:sz w:val="30"/>
          <w:szCs w:val="30"/>
          <w:lang w:val="en-US" w:eastAsia="zh-CN"/>
        </w:rPr>
        <w:t>工作人员于赛前</w:t>
      </w:r>
      <w:r>
        <w:rPr>
          <w:rFonts w:ascii="仿宋" w:eastAsia="仿宋" w:hAnsi="仿宋" w:cs="仿宋" w:hint="eastAsia"/>
          <w:bCs/>
          <w:sz w:val="30"/>
          <w:szCs w:val="30"/>
          <w:lang w:val="en-US" w:eastAsia="zh-CN"/>
        </w:rPr>
        <w:t>30</w:t>
      </w:r>
      <w:r>
        <w:rPr>
          <w:rFonts w:ascii="仿宋" w:eastAsia="仿宋" w:hAnsi="仿宋" w:cs="仿宋" w:hint="eastAsia"/>
          <w:bCs/>
          <w:sz w:val="30"/>
          <w:szCs w:val="30"/>
          <w:lang w:val="en-US" w:eastAsia="zh-CN"/>
        </w:rPr>
        <w:t>分钟到达赛场，严守工作岗位，不迟到，不早退，</w:t>
      </w:r>
      <w:proofErr w:type="gramStart"/>
      <w:r>
        <w:rPr>
          <w:rFonts w:ascii="仿宋" w:eastAsia="仿宋" w:hAnsi="仿宋" w:cs="仿宋" w:hint="eastAsia"/>
          <w:bCs/>
          <w:sz w:val="30"/>
          <w:szCs w:val="30"/>
          <w:lang w:val="en-US" w:eastAsia="zh-CN"/>
        </w:rPr>
        <w:t>不</w:t>
      </w:r>
      <w:proofErr w:type="gramEnd"/>
      <w:r>
        <w:rPr>
          <w:rFonts w:ascii="仿宋" w:eastAsia="仿宋" w:hAnsi="仿宋" w:cs="仿宋" w:hint="eastAsia"/>
          <w:bCs/>
          <w:sz w:val="30"/>
          <w:szCs w:val="30"/>
          <w:lang w:val="en-US" w:eastAsia="zh-CN"/>
        </w:rPr>
        <w:t>无故离岗。遇特殊情况需离开岗位，须向赛项执</w:t>
      </w:r>
      <w:r>
        <w:rPr>
          <w:rFonts w:ascii="仿宋" w:eastAsia="仿宋" w:hAnsi="仿宋" w:cs="仿宋" w:hint="eastAsia"/>
          <w:bCs/>
          <w:sz w:val="30"/>
          <w:szCs w:val="30"/>
          <w:lang w:val="en-US" w:eastAsia="zh-CN"/>
        </w:rPr>
        <w:t>委会请假。</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4.</w:t>
      </w:r>
      <w:r>
        <w:rPr>
          <w:rFonts w:ascii="仿宋" w:eastAsia="仿宋" w:hAnsi="仿宋" w:cs="仿宋" w:hint="eastAsia"/>
          <w:bCs/>
          <w:sz w:val="30"/>
          <w:szCs w:val="30"/>
          <w:lang w:val="en-US" w:eastAsia="zh-CN"/>
        </w:rPr>
        <w:t>熟悉竞赛规程，严格按照工作程序和有关规定办事，遇突发事件，按照安全工作预案，组织指挥人员疏散，确保人员安全。</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5.</w:t>
      </w:r>
      <w:r>
        <w:rPr>
          <w:rFonts w:ascii="仿宋" w:eastAsia="仿宋" w:hAnsi="仿宋" w:cs="仿宋" w:hint="eastAsia"/>
          <w:bCs/>
          <w:sz w:val="30"/>
          <w:szCs w:val="30"/>
          <w:lang w:val="en-US" w:eastAsia="zh-CN"/>
        </w:rPr>
        <w:t>保持通信畅通，服从统一领导，严格遵守竞赛纪律，加强协作配合，提高工作效率。</w:t>
      </w:r>
    </w:p>
    <w:p w:rsidR="00186C51" w:rsidRDefault="003762FD">
      <w:pPr>
        <w:pStyle w:val="Normal17"/>
        <w:widowControl w:val="0"/>
        <w:spacing w:before="0" w:after="0" w:line="500" w:lineRule="exact"/>
        <w:ind w:firstLineChars="200" w:firstLine="600"/>
        <w:rPr>
          <w:rFonts w:ascii="仿宋" w:eastAsia="仿宋" w:hAnsi="仿宋" w:cs="仿宋"/>
          <w:bCs/>
          <w:sz w:val="30"/>
          <w:szCs w:val="30"/>
          <w:lang w:val="en-US" w:eastAsia="zh-CN"/>
        </w:rPr>
      </w:pPr>
      <w:r>
        <w:rPr>
          <w:rFonts w:ascii="仿宋" w:eastAsia="仿宋" w:hAnsi="仿宋" w:cs="仿宋" w:hint="eastAsia"/>
          <w:bCs/>
          <w:sz w:val="30"/>
          <w:szCs w:val="30"/>
          <w:lang w:val="en-US" w:eastAsia="zh-CN"/>
        </w:rPr>
        <w:t>6.</w:t>
      </w:r>
      <w:r>
        <w:rPr>
          <w:rFonts w:ascii="仿宋" w:eastAsia="仿宋" w:hAnsi="仿宋" w:cs="仿宋" w:hint="eastAsia"/>
          <w:bCs/>
          <w:sz w:val="30"/>
          <w:szCs w:val="30"/>
          <w:lang w:val="en-US" w:eastAsia="zh-CN"/>
        </w:rPr>
        <w:t>竞赛期间，不得在公共场合谈论与竞赛相关事宜，不得与参赛队进行任何形式的交流。</w:t>
      </w:r>
    </w:p>
    <w:p w:rsidR="00186C51" w:rsidRDefault="00186C51">
      <w:pPr>
        <w:pStyle w:val="Normal17"/>
        <w:widowControl w:val="0"/>
        <w:spacing w:before="0" w:after="0" w:line="500" w:lineRule="exact"/>
        <w:ind w:firstLineChars="200" w:firstLine="600"/>
        <w:rPr>
          <w:rFonts w:ascii="仿宋" w:eastAsia="仿宋" w:hAnsi="仿宋" w:cs="仿宋"/>
          <w:bCs/>
          <w:sz w:val="30"/>
          <w:szCs w:val="30"/>
          <w:lang w:val="en-US" w:eastAsia="zh-CN"/>
        </w:rPr>
      </w:pPr>
    </w:p>
    <w:p w:rsidR="00186C51" w:rsidRDefault="00186C51">
      <w:pPr>
        <w:pStyle w:val="Normal17"/>
        <w:widowControl w:val="0"/>
        <w:spacing w:before="0" w:after="0" w:line="500" w:lineRule="exact"/>
        <w:ind w:firstLineChars="200" w:firstLine="600"/>
        <w:rPr>
          <w:rFonts w:ascii="仿宋" w:eastAsia="仿宋" w:hAnsi="仿宋" w:cs="仿宋"/>
          <w:bCs/>
          <w:sz w:val="30"/>
          <w:szCs w:val="30"/>
          <w:lang w:val="en-US" w:eastAsia="zh-CN"/>
        </w:rPr>
      </w:pPr>
    </w:p>
    <w:p w:rsidR="00186C51" w:rsidRDefault="00186C51">
      <w:pPr>
        <w:pStyle w:val="Normal17"/>
        <w:widowControl w:val="0"/>
        <w:spacing w:before="0" w:after="0" w:line="500" w:lineRule="exact"/>
        <w:ind w:firstLineChars="200" w:firstLine="600"/>
        <w:rPr>
          <w:rFonts w:ascii="仿宋" w:eastAsia="仿宋" w:hAnsi="仿宋" w:cs="仿宋"/>
          <w:bCs/>
          <w:sz w:val="30"/>
          <w:szCs w:val="30"/>
          <w:lang w:val="en-US" w:eastAsia="zh-CN"/>
        </w:rPr>
      </w:pPr>
    </w:p>
    <w:p w:rsidR="00186C51" w:rsidRDefault="00186C51">
      <w:pPr>
        <w:pStyle w:val="Normal17"/>
        <w:widowControl w:val="0"/>
        <w:spacing w:before="0" w:after="0" w:line="500" w:lineRule="exact"/>
        <w:ind w:firstLineChars="200" w:firstLine="600"/>
        <w:rPr>
          <w:rFonts w:ascii="仿宋" w:eastAsia="仿宋" w:hAnsi="仿宋" w:cs="仿宋"/>
          <w:bCs/>
          <w:sz w:val="30"/>
          <w:szCs w:val="30"/>
          <w:lang w:val="en-US" w:eastAsia="zh-CN"/>
        </w:rPr>
      </w:pPr>
    </w:p>
    <w:p w:rsidR="00186C51" w:rsidRDefault="00186C51">
      <w:pPr>
        <w:pStyle w:val="Normal17"/>
        <w:widowControl w:val="0"/>
        <w:spacing w:before="0" w:after="0" w:line="500" w:lineRule="exact"/>
        <w:ind w:firstLineChars="200" w:firstLine="600"/>
        <w:rPr>
          <w:rFonts w:ascii="仿宋" w:eastAsia="仿宋" w:hAnsi="仿宋" w:cs="仿宋"/>
          <w:bCs/>
          <w:sz w:val="30"/>
          <w:szCs w:val="30"/>
          <w:lang w:val="en-US" w:eastAsia="zh-CN"/>
        </w:rPr>
      </w:pPr>
    </w:p>
    <w:p w:rsidR="00186C51" w:rsidRDefault="00186C51">
      <w:pPr>
        <w:pStyle w:val="Normal17"/>
        <w:widowControl w:val="0"/>
        <w:spacing w:before="0" w:after="0" w:line="500" w:lineRule="exact"/>
        <w:ind w:firstLineChars="200" w:firstLine="600"/>
        <w:rPr>
          <w:rFonts w:ascii="仿宋" w:eastAsia="仿宋" w:hAnsi="仿宋" w:cs="仿宋"/>
          <w:bCs/>
          <w:sz w:val="30"/>
          <w:szCs w:val="30"/>
          <w:lang w:val="en-US" w:eastAsia="zh-CN"/>
        </w:rPr>
      </w:pPr>
    </w:p>
    <w:p w:rsidR="00186C51" w:rsidRDefault="00186C51">
      <w:pPr>
        <w:pStyle w:val="Normal17"/>
        <w:widowControl w:val="0"/>
        <w:spacing w:before="0" w:after="0" w:line="500" w:lineRule="exact"/>
        <w:rPr>
          <w:rFonts w:ascii="仿宋" w:eastAsia="仿宋" w:hAnsi="仿宋" w:cs="仿宋"/>
          <w:bCs/>
          <w:sz w:val="30"/>
          <w:szCs w:val="30"/>
          <w:lang w:val="en-US" w:eastAsia="zh-CN"/>
        </w:rPr>
      </w:pPr>
    </w:p>
    <w:p w:rsidR="00186C51" w:rsidRDefault="00186C51">
      <w:pPr>
        <w:pStyle w:val="Normal17"/>
        <w:widowControl w:val="0"/>
        <w:spacing w:before="0" w:after="0" w:line="500" w:lineRule="exact"/>
        <w:rPr>
          <w:rFonts w:ascii="仿宋" w:eastAsia="仿宋" w:hAnsi="仿宋" w:cs="仿宋"/>
          <w:bCs/>
          <w:sz w:val="30"/>
          <w:szCs w:val="30"/>
          <w:lang w:val="en-US" w:eastAsia="zh-CN"/>
        </w:rPr>
      </w:pPr>
    </w:p>
    <w:p w:rsidR="00186C51" w:rsidRDefault="00186C51">
      <w:pPr>
        <w:pStyle w:val="Normal17"/>
        <w:widowControl w:val="0"/>
        <w:spacing w:before="0" w:after="0" w:line="500" w:lineRule="exact"/>
        <w:ind w:firstLineChars="200" w:firstLine="600"/>
        <w:rPr>
          <w:rFonts w:ascii="仿宋" w:eastAsia="仿宋" w:hAnsi="仿宋" w:cs="仿宋"/>
          <w:bCs/>
          <w:sz w:val="30"/>
          <w:szCs w:val="30"/>
          <w:lang w:val="en-US" w:eastAsia="zh-CN"/>
        </w:rPr>
      </w:pPr>
    </w:p>
    <w:p w:rsidR="00186C51" w:rsidRDefault="00186C51">
      <w:pPr>
        <w:pStyle w:val="Normal17"/>
        <w:widowControl w:val="0"/>
        <w:spacing w:before="0" w:after="0" w:line="500" w:lineRule="exact"/>
        <w:rPr>
          <w:rFonts w:ascii="仿宋" w:eastAsia="仿宋" w:hAnsi="仿宋" w:cs="仿宋"/>
          <w:bCs/>
          <w:sz w:val="30"/>
          <w:szCs w:val="30"/>
          <w:lang w:val="en-US" w:eastAsia="zh-CN"/>
        </w:rPr>
      </w:pPr>
    </w:p>
    <w:p w:rsidR="00186C51" w:rsidRDefault="003762FD">
      <w:pPr>
        <w:rPr>
          <w:rFonts w:ascii="仿宋" w:eastAsia="仿宋" w:hAnsi="仿宋" w:cs="仿宋"/>
          <w:sz w:val="32"/>
          <w:szCs w:val="32"/>
        </w:rPr>
      </w:pPr>
      <w:r>
        <w:rPr>
          <w:rFonts w:ascii="仿宋" w:eastAsia="仿宋" w:hAnsi="仿宋" w:cs="仿宋" w:hint="eastAsia"/>
          <w:sz w:val="32"/>
          <w:szCs w:val="32"/>
        </w:rPr>
        <w:t>附件</w:t>
      </w:r>
    </w:p>
    <w:p w:rsidR="00186C51" w:rsidRDefault="003762FD">
      <w:pPr>
        <w:spacing w:line="500" w:lineRule="exact"/>
        <w:ind w:firstLineChars="200" w:firstLine="562"/>
        <w:rPr>
          <w:rFonts w:ascii="仿宋_GB2312" w:eastAsia="仿宋_GB2312" w:hAnsi="仿宋"/>
          <w:b/>
          <w:sz w:val="28"/>
          <w:szCs w:val="28"/>
        </w:rPr>
      </w:pPr>
      <w:r>
        <w:rPr>
          <w:rFonts w:ascii="仿宋_GB2312" w:eastAsia="仿宋_GB2312" w:hAnsi="仿宋" w:hint="eastAsia"/>
          <w:b/>
          <w:sz w:val="28"/>
          <w:szCs w:val="28"/>
        </w:rPr>
        <w:t>竞赛样题</w:t>
      </w:r>
    </w:p>
    <w:p w:rsidR="00186C51" w:rsidRDefault="003762FD">
      <w:pPr>
        <w:snapToGrid w:val="0"/>
        <w:spacing w:line="500" w:lineRule="exact"/>
        <w:ind w:firstLineChars="200" w:firstLine="560"/>
        <w:rPr>
          <w:rFonts w:ascii="仿宋_GB2312" w:eastAsia="仿宋_GB2312" w:hAnsi="仿宋" w:cs="Arial"/>
          <w:sz w:val="28"/>
          <w:szCs w:val="28"/>
        </w:rPr>
      </w:pPr>
      <w:r>
        <w:rPr>
          <w:rFonts w:ascii="仿宋_GB2312" w:eastAsia="仿宋_GB2312" w:hAnsi="仿宋" w:cs="Arial" w:hint="eastAsia"/>
          <w:sz w:val="28"/>
          <w:szCs w:val="28"/>
        </w:rPr>
        <w:t>赛题</w:t>
      </w:r>
      <w:proofErr w:type="gramStart"/>
      <w:r>
        <w:rPr>
          <w:rFonts w:ascii="仿宋_GB2312" w:eastAsia="仿宋_GB2312" w:hAnsi="仿宋" w:cs="Arial" w:hint="eastAsia"/>
          <w:sz w:val="28"/>
          <w:szCs w:val="28"/>
        </w:rPr>
        <w:t>样例如</w:t>
      </w:r>
      <w:proofErr w:type="gramEnd"/>
      <w:r>
        <w:rPr>
          <w:rFonts w:ascii="仿宋_GB2312" w:eastAsia="仿宋_GB2312" w:hAnsi="仿宋" w:cs="Arial" w:hint="eastAsia"/>
          <w:sz w:val="28"/>
          <w:szCs w:val="28"/>
        </w:rPr>
        <w:t>下：</w:t>
      </w:r>
    </w:p>
    <w:p w:rsidR="00186C51" w:rsidRDefault="003762FD">
      <w:pPr>
        <w:snapToGrid w:val="0"/>
        <w:spacing w:line="500" w:lineRule="exact"/>
        <w:ind w:firstLineChars="200" w:firstLine="560"/>
        <w:rPr>
          <w:rFonts w:ascii="仿宋_GB2312" w:eastAsia="仿宋_GB2312" w:hAnsi="仿宋" w:cs="Arial"/>
          <w:sz w:val="28"/>
          <w:szCs w:val="28"/>
        </w:rPr>
      </w:pPr>
      <w:bookmarkStart w:id="11" w:name="_Toc460925239"/>
      <w:r>
        <w:rPr>
          <w:rFonts w:ascii="仿宋_GB2312" w:eastAsia="仿宋_GB2312" w:hAnsi="仿宋" w:cs="Arial" w:hint="eastAsia"/>
          <w:sz w:val="28"/>
          <w:szCs w:val="28"/>
        </w:rPr>
        <w:t>★外贸业务能力</w:t>
      </w:r>
      <w:r>
        <w:rPr>
          <w:rFonts w:ascii="仿宋_GB2312" w:eastAsia="仿宋_GB2312" w:hAnsi="仿宋" w:cs="Arial" w:hint="eastAsia"/>
          <w:sz w:val="28"/>
          <w:szCs w:val="28"/>
        </w:rPr>
        <w:t>B2B</w:t>
      </w:r>
      <w:r>
        <w:rPr>
          <w:rFonts w:ascii="仿宋_GB2312" w:eastAsia="仿宋_GB2312" w:hAnsi="仿宋" w:cs="Arial" w:hint="eastAsia"/>
          <w:sz w:val="28"/>
          <w:szCs w:val="28"/>
        </w:rPr>
        <w:t>模块</w:t>
      </w:r>
      <w:bookmarkEnd w:id="11"/>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考察内容包括</w:t>
      </w:r>
      <w:r>
        <w:rPr>
          <w:rFonts w:ascii="仿宋_GB2312" w:eastAsia="仿宋_GB2312" w:hAnsi="仿宋" w:hint="eastAsia"/>
          <w:sz w:val="28"/>
          <w:szCs w:val="28"/>
        </w:rPr>
        <w:t>B2B</w:t>
      </w:r>
      <w:r>
        <w:rPr>
          <w:rFonts w:ascii="仿宋_GB2312" w:eastAsia="仿宋_GB2312" w:hAnsi="仿宋" w:hint="eastAsia"/>
          <w:sz w:val="28"/>
          <w:szCs w:val="28"/>
        </w:rPr>
        <w:t>跨境电子商务平台推广及外贸业务操作两部分。选手通过</w:t>
      </w:r>
      <w:r>
        <w:rPr>
          <w:rFonts w:ascii="仿宋_GB2312" w:eastAsia="仿宋_GB2312" w:hAnsi="仿宋" w:hint="eastAsia"/>
          <w:sz w:val="28"/>
          <w:szCs w:val="28"/>
        </w:rPr>
        <w:t>B2B</w:t>
      </w:r>
      <w:r>
        <w:rPr>
          <w:rFonts w:ascii="仿宋_GB2312" w:eastAsia="仿宋_GB2312" w:hAnsi="仿宋" w:hint="eastAsia"/>
          <w:sz w:val="28"/>
          <w:szCs w:val="28"/>
        </w:rPr>
        <w:t>跨境电子商务平台推广公司和产品，带来业务机会。</w:t>
      </w:r>
    </w:p>
    <w:p w:rsidR="00186C51" w:rsidRDefault="003762FD">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背景资料：</w:t>
      </w:r>
    </w:p>
    <w:p w:rsidR="00186C51" w:rsidRDefault="003762FD">
      <w:pPr>
        <w:snapToGrid w:val="0"/>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贸易国家：中国、日本</w:t>
      </w:r>
    </w:p>
    <w:p w:rsidR="00186C51" w:rsidRDefault="003762FD">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（一）注册公司</w:t>
      </w:r>
    </w:p>
    <w:p w:rsidR="00186C51" w:rsidRDefault="003762FD">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公司已完成注册，</w:t>
      </w:r>
      <w:proofErr w:type="gramStart"/>
      <w:r>
        <w:rPr>
          <w:rFonts w:ascii="仿宋_GB2312" w:eastAsia="仿宋_GB2312" w:hAnsi="仿宋" w:hint="eastAsia"/>
          <w:sz w:val="28"/>
          <w:szCs w:val="28"/>
        </w:rPr>
        <w:t>无需选手</w:t>
      </w:r>
      <w:proofErr w:type="gramEnd"/>
      <w:r>
        <w:rPr>
          <w:rFonts w:ascii="仿宋_GB2312" w:eastAsia="仿宋_GB2312" w:hAnsi="仿宋" w:hint="eastAsia"/>
          <w:sz w:val="28"/>
          <w:szCs w:val="28"/>
        </w:rPr>
        <w:t>自己填写。</w:t>
      </w:r>
    </w:p>
    <w:p w:rsidR="00186C51" w:rsidRDefault="003762FD">
      <w:pPr>
        <w:spacing w:line="560" w:lineRule="exact"/>
        <w:ind w:firstLineChars="200" w:firstLine="560"/>
        <w:rPr>
          <w:rFonts w:ascii="仿宋_GB2312" w:eastAsia="仿宋_GB2312" w:hAnsi="仿宋"/>
          <w:sz w:val="28"/>
          <w:szCs w:val="28"/>
        </w:rPr>
      </w:pPr>
      <w:r>
        <w:rPr>
          <w:rFonts w:ascii="仿宋_GB2312" w:eastAsia="仿宋_GB2312" w:hAnsi="仿宋" w:hint="eastAsia"/>
          <w:sz w:val="28"/>
          <w:szCs w:val="28"/>
        </w:rPr>
        <w:t>（二）业务推广</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通过</w:t>
      </w:r>
      <w:r>
        <w:rPr>
          <w:rFonts w:ascii="仿宋_GB2312" w:eastAsia="仿宋_GB2312" w:hAnsi="仿宋" w:hint="eastAsia"/>
          <w:sz w:val="28"/>
          <w:szCs w:val="28"/>
        </w:rPr>
        <w:t>B2B</w:t>
      </w:r>
      <w:r>
        <w:rPr>
          <w:rFonts w:ascii="仿宋_GB2312" w:eastAsia="仿宋_GB2312" w:hAnsi="仿宋" w:hint="eastAsia"/>
          <w:sz w:val="28"/>
          <w:szCs w:val="28"/>
        </w:rPr>
        <w:t>跨境电子商务平台进行公司和产品的推广和宣传，获得进出口业务机会。</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1.</w:t>
      </w:r>
      <w:r>
        <w:rPr>
          <w:rFonts w:ascii="仿宋_GB2312" w:eastAsia="仿宋_GB2312" w:hAnsi="仿宋" w:hint="eastAsia"/>
          <w:sz w:val="28"/>
          <w:szCs w:val="28"/>
        </w:rPr>
        <w:t>建站管理</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1</w:t>
      </w:r>
      <w:r>
        <w:rPr>
          <w:rFonts w:ascii="仿宋_GB2312" w:eastAsia="仿宋_GB2312" w:hAnsi="仿宋" w:hint="eastAsia"/>
          <w:sz w:val="28"/>
          <w:szCs w:val="28"/>
        </w:rPr>
        <w:t>）管理公司信息</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完善自己的公司信息，需填写公司的主营业务、更多的经营产品、公司详细信息、设置公司标志、公司形象展示图。管理及查看公司的营业执照、管理体系证书、产品检测报告、荣誉证书、专利证书等。</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要求：</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①主营业务：填写公司的主营业务，要求为英文，尽量完整，至少填写</w:t>
      </w:r>
      <w:r>
        <w:rPr>
          <w:rFonts w:ascii="仿宋_GB2312" w:eastAsia="仿宋_GB2312" w:hAnsi="仿宋" w:hint="eastAsia"/>
          <w:sz w:val="28"/>
          <w:szCs w:val="28"/>
        </w:rPr>
        <w:t>1</w:t>
      </w:r>
      <w:r>
        <w:rPr>
          <w:rFonts w:ascii="仿宋_GB2312" w:eastAsia="仿宋_GB2312" w:hAnsi="仿宋" w:hint="eastAsia"/>
          <w:sz w:val="28"/>
          <w:szCs w:val="28"/>
        </w:rPr>
        <w:t>项，最多可填写</w:t>
      </w:r>
      <w:r>
        <w:rPr>
          <w:rFonts w:ascii="仿宋_GB2312" w:eastAsia="仿宋_GB2312" w:hAnsi="仿宋" w:hint="eastAsia"/>
          <w:sz w:val="28"/>
          <w:szCs w:val="28"/>
        </w:rPr>
        <w:t>5</w:t>
      </w:r>
      <w:r>
        <w:rPr>
          <w:rFonts w:ascii="仿宋_GB2312" w:eastAsia="仿宋_GB2312" w:hAnsi="仿宋" w:hint="eastAsia"/>
          <w:sz w:val="28"/>
          <w:szCs w:val="28"/>
        </w:rPr>
        <w:t>项</w:t>
      </w:r>
      <w:r>
        <w:rPr>
          <w:rFonts w:ascii="仿宋_GB2312" w:eastAsia="仿宋_GB2312" w:hAnsi="仿宋" w:hint="eastAsia"/>
          <w:sz w:val="28"/>
          <w:szCs w:val="28"/>
        </w:rPr>
        <w:t xml:space="preserve"> </w:t>
      </w:r>
      <w:r>
        <w:rPr>
          <w:rFonts w:ascii="仿宋_GB2312" w:eastAsia="仿宋_GB2312" w:hAnsi="仿宋" w:hint="eastAsia"/>
          <w:sz w:val="28"/>
          <w:szCs w:val="28"/>
        </w:rPr>
        <w:t>。</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②更多的经营产品：填写公司的其他经营产品，要求为英文，尽量完整，最多可填写</w:t>
      </w:r>
      <w:r>
        <w:rPr>
          <w:rFonts w:ascii="仿宋_GB2312" w:eastAsia="仿宋_GB2312" w:hAnsi="仿宋" w:hint="eastAsia"/>
          <w:sz w:val="28"/>
          <w:szCs w:val="28"/>
        </w:rPr>
        <w:t>10</w:t>
      </w:r>
      <w:r>
        <w:rPr>
          <w:rFonts w:ascii="仿宋_GB2312" w:eastAsia="仿宋_GB2312" w:hAnsi="仿宋" w:hint="eastAsia"/>
          <w:sz w:val="28"/>
          <w:szCs w:val="28"/>
        </w:rPr>
        <w:t>项。</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③公司详细信息：描述公司的详细信息，要求为英文，尽量填写完整。</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④设置公司标志：</w:t>
      </w:r>
      <w:r>
        <w:rPr>
          <w:rFonts w:ascii="仿宋_GB2312" w:eastAsia="仿宋_GB2312" w:hAnsi="仿宋" w:cs="宋体" w:hint="eastAsia"/>
          <w:sz w:val="28"/>
          <w:szCs w:val="28"/>
        </w:rPr>
        <w:t>从系统给定的图片中任意选择一个作为公司标志。</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⑤公司形象展示图：从系统中选择图片，最多</w:t>
      </w:r>
      <w:r>
        <w:rPr>
          <w:rFonts w:ascii="仿宋_GB2312" w:eastAsia="仿宋_GB2312" w:hAnsi="仿宋" w:hint="eastAsia"/>
          <w:sz w:val="28"/>
          <w:szCs w:val="28"/>
        </w:rPr>
        <w:t>3</w:t>
      </w:r>
      <w:r>
        <w:rPr>
          <w:rFonts w:ascii="仿宋_GB2312" w:eastAsia="仿宋_GB2312" w:hAnsi="仿宋" w:hint="eastAsia"/>
          <w:sz w:val="28"/>
          <w:szCs w:val="28"/>
        </w:rPr>
        <w:t>张。</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2</w:t>
      </w:r>
      <w:r>
        <w:rPr>
          <w:rFonts w:ascii="仿宋_GB2312" w:eastAsia="仿宋_GB2312" w:hAnsi="仿宋" w:hint="eastAsia"/>
          <w:sz w:val="28"/>
          <w:szCs w:val="28"/>
        </w:rPr>
        <w:t>）</w:t>
      </w:r>
      <w:r>
        <w:rPr>
          <w:rFonts w:ascii="仿宋_GB2312" w:eastAsia="仿宋_GB2312" w:hAnsi="仿宋" w:hint="eastAsia"/>
          <w:sz w:val="28"/>
          <w:szCs w:val="28"/>
        </w:rPr>
        <w:t>A&amp;V</w:t>
      </w:r>
      <w:r>
        <w:rPr>
          <w:rFonts w:ascii="仿宋_GB2312" w:eastAsia="仿宋_GB2312" w:hAnsi="仿宋" w:hint="eastAsia"/>
          <w:sz w:val="28"/>
          <w:szCs w:val="28"/>
        </w:rPr>
        <w:t>认证</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完成公司</w:t>
      </w:r>
      <w:r>
        <w:rPr>
          <w:rFonts w:ascii="仿宋_GB2312" w:eastAsia="仿宋_GB2312" w:hAnsi="仿宋" w:hint="eastAsia"/>
          <w:sz w:val="28"/>
          <w:szCs w:val="28"/>
        </w:rPr>
        <w:t>A&amp;V</w:t>
      </w:r>
      <w:r>
        <w:rPr>
          <w:rFonts w:ascii="仿宋_GB2312" w:eastAsia="仿宋_GB2312" w:hAnsi="仿宋" w:hint="eastAsia"/>
          <w:sz w:val="28"/>
          <w:szCs w:val="28"/>
        </w:rPr>
        <w:t>认证，获得认证标志。</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3</w:t>
      </w:r>
      <w:r>
        <w:rPr>
          <w:rFonts w:ascii="仿宋_GB2312" w:eastAsia="仿宋_GB2312" w:hAnsi="仿宋" w:hint="eastAsia"/>
          <w:sz w:val="28"/>
          <w:szCs w:val="28"/>
        </w:rPr>
        <w:t>）管理能力评估</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加入金</w:t>
      </w:r>
      <w:proofErr w:type="gramStart"/>
      <w:r>
        <w:rPr>
          <w:rFonts w:ascii="仿宋_GB2312" w:eastAsia="仿宋_GB2312" w:hAnsi="仿宋" w:hint="eastAsia"/>
          <w:sz w:val="28"/>
          <w:szCs w:val="28"/>
        </w:rPr>
        <w:t>品诚企</w:t>
      </w:r>
      <w:proofErr w:type="gramEnd"/>
      <w:r>
        <w:rPr>
          <w:rFonts w:ascii="仿宋_GB2312" w:eastAsia="仿宋_GB2312" w:hAnsi="仿宋" w:hint="eastAsia"/>
          <w:sz w:val="28"/>
          <w:szCs w:val="28"/>
        </w:rPr>
        <w:t>，管理查看管理能力评估报告（企业能力评估报告、主营产品认证报告）。</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4</w:t>
      </w:r>
      <w:r>
        <w:rPr>
          <w:rFonts w:ascii="仿宋_GB2312" w:eastAsia="仿宋_GB2312" w:hAnsi="仿宋" w:hint="eastAsia"/>
          <w:sz w:val="28"/>
          <w:szCs w:val="28"/>
        </w:rPr>
        <w:t>）店铺装修</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从系统中选择店铺主题</w:t>
      </w:r>
      <w:proofErr w:type="gramStart"/>
      <w:r>
        <w:rPr>
          <w:rFonts w:ascii="仿宋_GB2312" w:eastAsia="仿宋_GB2312" w:hAnsi="仿宋" w:hint="eastAsia"/>
          <w:sz w:val="28"/>
          <w:szCs w:val="28"/>
        </w:rPr>
        <w:t>及设置</w:t>
      </w:r>
      <w:proofErr w:type="gramEnd"/>
      <w:r>
        <w:rPr>
          <w:rFonts w:ascii="仿宋_GB2312" w:eastAsia="仿宋_GB2312" w:hAnsi="仿宋" w:hint="eastAsia"/>
          <w:sz w:val="28"/>
          <w:szCs w:val="28"/>
        </w:rPr>
        <w:t>Banner</w:t>
      </w:r>
      <w:r>
        <w:rPr>
          <w:rFonts w:ascii="仿宋_GB2312" w:eastAsia="仿宋_GB2312" w:hAnsi="仿宋" w:hint="eastAsia"/>
          <w:sz w:val="28"/>
          <w:szCs w:val="28"/>
        </w:rPr>
        <w:t>，注意店铺整体风格。</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hint="eastAsia"/>
          <w:sz w:val="28"/>
          <w:szCs w:val="28"/>
        </w:rPr>
        <w:t>管理产品</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1</w:t>
      </w:r>
      <w:r>
        <w:rPr>
          <w:rFonts w:ascii="仿宋_GB2312" w:eastAsia="仿宋_GB2312" w:hAnsi="仿宋" w:hint="eastAsia"/>
          <w:sz w:val="28"/>
          <w:szCs w:val="28"/>
        </w:rPr>
        <w:t>）发布产品</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选择产品类别，填写产品详情，发布产品供进口客户搜索、查看。具体填写内容为：</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①产品名称：填写英文，不超过</w:t>
      </w:r>
      <w:r>
        <w:rPr>
          <w:rFonts w:ascii="仿宋_GB2312" w:eastAsia="仿宋_GB2312" w:hAnsi="仿宋" w:hint="eastAsia"/>
          <w:sz w:val="28"/>
          <w:szCs w:val="28"/>
        </w:rPr>
        <w:t>128</w:t>
      </w:r>
      <w:r>
        <w:rPr>
          <w:rFonts w:ascii="仿宋_GB2312" w:eastAsia="仿宋_GB2312" w:hAnsi="仿宋" w:hint="eastAsia"/>
          <w:sz w:val="28"/>
          <w:szCs w:val="28"/>
        </w:rPr>
        <w:t>个字符。产品名称应包含商品的英文名全称、产品特征（属性）等，避免罗列和堆砌。</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②产品关键词：填写英文，至少填写</w:t>
      </w:r>
      <w:r>
        <w:rPr>
          <w:rFonts w:ascii="仿宋_GB2312" w:eastAsia="仿宋_GB2312" w:hAnsi="仿宋" w:hint="eastAsia"/>
          <w:sz w:val="28"/>
          <w:szCs w:val="28"/>
        </w:rPr>
        <w:t>1</w:t>
      </w:r>
      <w:r>
        <w:rPr>
          <w:rFonts w:ascii="仿宋_GB2312" w:eastAsia="仿宋_GB2312" w:hAnsi="仿宋" w:hint="eastAsia"/>
          <w:sz w:val="28"/>
          <w:szCs w:val="28"/>
        </w:rPr>
        <w:t>个关键词，最多可填写</w:t>
      </w:r>
      <w:r>
        <w:rPr>
          <w:rFonts w:ascii="仿宋_GB2312" w:eastAsia="仿宋_GB2312" w:hAnsi="仿宋" w:hint="eastAsia"/>
          <w:sz w:val="28"/>
          <w:szCs w:val="28"/>
        </w:rPr>
        <w:t>3</w:t>
      </w:r>
      <w:r>
        <w:rPr>
          <w:rFonts w:ascii="仿宋_GB2312" w:eastAsia="仿宋_GB2312" w:hAnsi="仿宋" w:hint="eastAsia"/>
          <w:sz w:val="28"/>
          <w:szCs w:val="28"/>
        </w:rPr>
        <w:t>个。</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③产品图片：从图片银行中选择</w:t>
      </w:r>
      <w:r>
        <w:rPr>
          <w:rFonts w:ascii="仿宋_GB2312" w:eastAsia="仿宋_GB2312" w:hAnsi="仿宋" w:hint="eastAsia"/>
          <w:sz w:val="28"/>
          <w:szCs w:val="28"/>
        </w:rPr>
        <w:t>1-6</w:t>
      </w:r>
      <w:r>
        <w:rPr>
          <w:rFonts w:ascii="仿宋_GB2312" w:eastAsia="仿宋_GB2312" w:hAnsi="仿宋" w:hint="eastAsia"/>
          <w:sz w:val="28"/>
          <w:szCs w:val="28"/>
        </w:rPr>
        <w:t>张对应商品的图片。</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④产品属性：包括原产地、</w:t>
      </w:r>
      <w:r>
        <w:rPr>
          <w:rFonts w:ascii="仿宋_GB2312" w:eastAsia="仿宋_GB2312" w:hAnsi="仿宋" w:hint="eastAsia"/>
          <w:sz w:val="28"/>
          <w:szCs w:val="28"/>
        </w:rPr>
        <w:t>3</w:t>
      </w:r>
      <w:r>
        <w:rPr>
          <w:rFonts w:ascii="仿宋_GB2312" w:eastAsia="仿宋_GB2312" w:hAnsi="仿宋" w:hint="eastAsia"/>
          <w:sz w:val="28"/>
          <w:szCs w:val="28"/>
        </w:rPr>
        <w:t>个产品属性、毛净重、体积，根据系统中的商品资料填写。</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⑤交易信息：包括</w:t>
      </w:r>
      <w:r>
        <w:rPr>
          <w:rFonts w:ascii="仿宋_GB2312" w:eastAsia="仿宋_GB2312" w:hAnsi="仿宋" w:hint="eastAsia"/>
          <w:sz w:val="28"/>
          <w:szCs w:val="28"/>
        </w:rPr>
        <w:t>FOB</w:t>
      </w:r>
      <w:r>
        <w:rPr>
          <w:rFonts w:ascii="仿宋_GB2312" w:eastAsia="仿宋_GB2312" w:hAnsi="仿宋" w:hint="eastAsia"/>
          <w:sz w:val="28"/>
          <w:szCs w:val="28"/>
        </w:rPr>
        <w:t>价、最小起订量、结算方式，根据自己的实际需求填写。</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⑥物流信息：包括发货时间、港口、供货能</w:t>
      </w:r>
      <w:r>
        <w:rPr>
          <w:rFonts w:ascii="仿宋_GB2312" w:eastAsia="仿宋_GB2312" w:hAnsi="仿宋" w:hint="eastAsia"/>
          <w:sz w:val="28"/>
          <w:szCs w:val="28"/>
        </w:rPr>
        <w:t>力，根据自己的实际需求填写。</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⑦产品详情：使用英文进行详细描述。可包含产品标题、产品描述（具体为产品规格型号、属性等）、产品展示图、包装和运输、公司信息等内容。</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2</w:t>
      </w:r>
      <w:r>
        <w:rPr>
          <w:rFonts w:ascii="仿宋_GB2312" w:eastAsia="仿宋_GB2312" w:hAnsi="仿宋" w:hint="eastAsia"/>
          <w:sz w:val="28"/>
          <w:szCs w:val="28"/>
        </w:rPr>
        <w:t>）管理产品</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管理已发布的产品，可对产品进行编辑、下架等操作。</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3</w:t>
      </w:r>
      <w:r>
        <w:rPr>
          <w:rFonts w:ascii="仿宋_GB2312" w:eastAsia="仿宋_GB2312" w:hAnsi="仿宋" w:hint="eastAsia"/>
          <w:sz w:val="28"/>
          <w:szCs w:val="28"/>
        </w:rPr>
        <w:t>）管理认证产品</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加入金</w:t>
      </w:r>
      <w:proofErr w:type="gramStart"/>
      <w:r>
        <w:rPr>
          <w:rFonts w:ascii="仿宋_GB2312" w:eastAsia="仿宋_GB2312" w:hAnsi="仿宋" w:hint="eastAsia"/>
          <w:sz w:val="28"/>
          <w:szCs w:val="28"/>
        </w:rPr>
        <w:t>品诚企</w:t>
      </w:r>
      <w:proofErr w:type="gramEnd"/>
      <w:r>
        <w:rPr>
          <w:rFonts w:ascii="仿宋_GB2312" w:eastAsia="仿宋_GB2312" w:hAnsi="仿宋" w:hint="eastAsia"/>
          <w:sz w:val="28"/>
          <w:szCs w:val="28"/>
        </w:rPr>
        <w:t>后，即可设置主营认证产品，最多</w:t>
      </w:r>
      <w:r>
        <w:rPr>
          <w:rFonts w:ascii="仿宋_GB2312" w:eastAsia="仿宋_GB2312" w:hAnsi="仿宋" w:hint="eastAsia"/>
          <w:sz w:val="28"/>
          <w:szCs w:val="28"/>
        </w:rPr>
        <w:t>10</w:t>
      </w:r>
      <w:r>
        <w:rPr>
          <w:rFonts w:ascii="仿宋_GB2312" w:eastAsia="仿宋_GB2312" w:hAnsi="仿宋" w:hint="eastAsia"/>
          <w:sz w:val="28"/>
          <w:szCs w:val="28"/>
        </w:rPr>
        <w:t>个。</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4</w:t>
      </w:r>
      <w:r>
        <w:rPr>
          <w:rFonts w:ascii="仿宋_GB2312" w:eastAsia="仿宋_GB2312" w:hAnsi="仿宋" w:hint="eastAsia"/>
          <w:sz w:val="28"/>
          <w:szCs w:val="28"/>
        </w:rPr>
        <w:t>）管理橱窗产品</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加入金</w:t>
      </w:r>
      <w:proofErr w:type="gramStart"/>
      <w:r>
        <w:rPr>
          <w:rFonts w:ascii="仿宋_GB2312" w:eastAsia="仿宋_GB2312" w:hAnsi="仿宋" w:hint="eastAsia"/>
          <w:sz w:val="28"/>
          <w:szCs w:val="28"/>
        </w:rPr>
        <w:t>品诚企</w:t>
      </w:r>
      <w:proofErr w:type="gramEnd"/>
      <w:r>
        <w:rPr>
          <w:rFonts w:ascii="仿宋_GB2312" w:eastAsia="仿宋_GB2312" w:hAnsi="仿宋" w:hint="eastAsia"/>
          <w:sz w:val="28"/>
          <w:szCs w:val="28"/>
        </w:rPr>
        <w:t>后，即可设置橱窗产品，最多</w:t>
      </w:r>
      <w:r>
        <w:rPr>
          <w:rFonts w:ascii="仿宋_GB2312" w:eastAsia="仿宋_GB2312" w:hAnsi="仿宋" w:hint="eastAsia"/>
          <w:sz w:val="28"/>
          <w:szCs w:val="28"/>
        </w:rPr>
        <w:t>40</w:t>
      </w:r>
      <w:r>
        <w:rPr>
          <w:rFonts w:ascii="仿宋_GB2312" w:eastAsia="仿宋_GB2312" w:hAnsi="仿宋" w:hint="eastAsia"/>
          <w:sz w:val="28"/>
          <w:szCs w:val="28"/>
        </w:rPr>
        <w:t>个。</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5</w:t>
      </w:r>
      <w:r>
        <w:rPr>
          <w:rFonts w:ascii="仿宋_GB2312" w:eastAsia="仿宋_GB2312" w:hAnsi="仿宋" w:hint="eastAsia"/>
          <w:sz w:val="28"/>
          <w:szCs w:val="28"/>
        </w:rPr>
        <w:t>）产品分组与排序</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创建店铺内产品分组，并设置组内商品排序，使店铺内的商品排</w:t>
      </w:r>
      <w:r>
        <w:rPr>
          <w:rFonts w:ascii="仿宋_GB2312" w:eastAsia="仿宋_GB2312" w:hAnsi="仿宋" w:hint="eastAsia"/>
          <w:sz w:val="28"/>
          <w:szCs w:val="28"/>
        </w:rPr>
        <w:lastRenderedPageBreak/>
        <w:t>序更合理。</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3.</w:t>
      </w:r>
      <w:r>
        <w:rPr>
          <w:rFonts w:ascii="仿宋_GB2312" w:eastAsia="仿宋_GB2312" w:hAnsi="仿宋" w:hint="eastAsia"/>
          <w:sz w:val="28"/>
          <w:szCs w:val="28"/>
        </w:rPr>
        <w:t>采购直达</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发布和管理采购需求。发布的采购需求要求将</w:t>
      </w:r>
      <w:r>
        <w:rPr>
          <w:rFonts w:ascii="仿宋_GB2312" w:eastAsia="仿宋_GB2312" w:hAnsi="仿宋" w:hint="eastAsia"/>
          <w:sz w:val="28"/>
          <w:szCs w:val="28"/>
        </w:rPr>
        <w:t>产品关键词、订单需求数量和单位、采购需求详细信息、期望单价、目的港、支付方式等要素填写完整。</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4.</w:t>
      </w:r>
      <w:r>
        <w:rPr>
          <w:rFonts w:ascii="仿宋_GB2312" w:eastAsia="仿宋_GB2312" w:hAnsi="仿宋" w:hint="eastAsia"/>
          <w:sz w:val="28"/>
          <w:szCs w:val="28"/>
        </w:rPr>
        <w:t>公司广告推广</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标题和内容均要求为英文，内容尽量完整清晰。</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（三）寻找客户</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1.</w:t>
      </w:r>
      <w:r>
        <w:rPr>
          <w:rFonts w:ascii="仿宋_GB2312" w:eastAsia="仿宋_GB2312" w:hAnsi="仿宋" w:hint="eastAsia"/>
          <w:sz w:val="28"/>
          <w:szCs w:val="28"/>
        </w:rPr>
        <w:t>寻找目标客户</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途径</w:t>
      </w:r>
      <w:proofErr w:type="gramStart"/>
      <w:r>
        <w:rPr>
          <w:rFonts w:ascii="仿宋_GB2312" w:eastAsia="仿宋_GB2312" w:hAnsi="仿宋" w:hint="eastAsia"/>
          <w:sz w:val="28"/>
          <w:szCs w:val="28"/>
        </w:rPr>
        <w:t>一</w:t>
      </w:r>
      <w:proofErr w:type="gramEnd"/>
      <w:r>
        <w:rPr>
          <w:rFonts w:ascii="仿宋_GB2312" w:eastAsia="仿宋_GB2312" w:hAnsi="仿宋" w:hint="eastAsia"/>
          <w:sz w:val="28"/>
          <w:szCs w:val="28"/>
        </w:rPr>
        <w:t>：通过在</w:t>
      </w:r>
      <w:r>
        <w:rPr>
          <w:rFonts w:ascii="仿宋_GB2312" w:eastAsia="仿宋_GB2312" w:hAnsi="仿宋" w:hint="eastAsia"/>
          <w:sz w:val="28"/>
          <w:szCs w:val="28"/>
        </w:rPr>
        <w:t>B2B</w:t>
      </w:r>
      <w:r>
        <w:rPr>
          <w:rFonts w:ascii="仿宋_GB2312" w:eastAsia="仿宋_GB2312" w:hAnsi="仿宋" w:hint="eastAsia"/>
          <w:sz w:val="28"/>
          <w:szCs w:val="28"/>
        </w:rPr>
        <w:t>跨境电子商务平台中主动搜索与查看产品、店铺、采购需求等信息，筛选出目标客户，并与其建立业务关系，获得进出口业务机会。</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途径二：通过发布公司广告、发布产品，推销自己的公司和产品，吸引进口商联系和</w:t>
      </w:r>
      <w:proofErr w:type="gramStart"/>
      <w:r>
        <w:rPr>
          <w:rFonts w:ascii="仿宋_GB2312" w:eastAsia="仿宋_GB2312" w:hAnsi="仿宋" w:hint="eastAsia"/>
          <w:sz w:val="28"/>
          <w:szCs w:val="28"/>
        </w:rPr>
        <w:t>询</w:t>
      </w:r>
      <w:proofErr w:type="gramEnd"/>
      <w:r>
        <w:rPr>
          <w:rFonts w:ascii="仿宋_GB2312" w:eastAsia="仿宋_GB2312" w:hAnsi="仿宋" w:hint="eastAsia"/>
          <w:sz w:val="28"/>
          <w:szCs w:val="28"/>
        </w:rPr>
        <w:t>盘，获得出口业务机会。</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途径三：通过发布采购需求，吸引出口商前来联系和报价，获得进口业务机会。</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hint="eastAsia"/>
          <w:sz w:val="28"/>
          <w:szCs w:val="28"/>
        </w:rPr>
        <w:t>与客户建立业务关系</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开始一笔新业务，输入对方账号，选择业务类型（出口业务或进口业务），给对方发送建立业务关系的函电，待对方回复后即可进入业务磋商环节。</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（四）业务磋商</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1.</w:t>
      </w:r>
      <w:r>
        <w:rPr>
          <w:rFonts w:ascii="仿宋_GB2312" w:eastAsia="仿宋_GB2312" w:hAnsi="仿宋" w:hint="eastAsia"/>
          <w:sz w:val="28"/>
          <w:szCs w:val="28"/>
        </w:rPr>
        <w:t>流程</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1</w:t>
      </w:r>
      <w:r>
        <w:rPr>
          <w:rFonts w:ascii="仿宋_GB2312" w:eastAsia="仿宋_GB2312" w:hAnsi="仿宋" w:hint="eastAsia"/>
          <w:sz w:val="28"/>
          <w:szCs w:val="28"/>
        </w:rPr>
        <w:t>）进口商发送</w:t>
      </w:r>
      <w:proofErr w:type="gramStart"/>
      <w:r>
        <w:rPr>
          <w:rFonts w:ascii="仿宋_GB2312" w:eastAsia="仿宋_GB2312" w:hAnsi="仿宋" w:hint="eastAsia"/>
          <w:sz w:val="28"/>
          <w:szCs w:val="28"/>
        </w:rPr>
        <w:t>询</w:t>
      </w:r>
      <w:proofErr w:type="gramEnd"/>
      <w:r>
        <w:rPr>
          <w:rFonts w:ascii="仿宋_GB2312" w:eastAsia="仿宋_GB2312" w:hAnsi="仿宋" w:hint="eastAsia"/>
          <w:sz w:val="28"/>
          <w:szCs w:val="28"/>
        </w:rPr>
        <w:t>盘邮件。</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2</w:t>
      </w:r>
      <w:r>
        <w:rPr>
          <w:rFonts w:ascii="仿宋_GB2312" w:eastAsia="仿宋_GB2312" w:hAnsi="仿宋" w:hint="eastAsia"/>
          <w:sz w:val="28"/>
          <w:szCs w:val="28"/>
        </w:rPr>
        <w:t>）出口商计算出口报价。</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3</w:t>
      </w:r>
      <w:r>
        <w:rPr>
          <w:rFonts w:ascii="仿宋_GB2312" w:eastAsia="仿宋_GB2312" w:hAnsi="仿宋" w:hint="eastAsia"/>
          <w:sz w:val="28"/>
          <w:szCs w:val="28"/>
        </w:rPr>
        <w:t>）出口商发送报价邮件。</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4</w:t>
      </w:r>
      <w:r>
        <w:rPr>
          <w:rFonts w:ascii="仿宋_GB2312" w:eastAsia="仿宋_GB2312" w:hAnsi="仿宋" w:hint="eastAsia"/>
          <w:sz w:val="28"/>
          <w:szCs w:val="28"/>
        </w:rPr>
        <w:t>）进口商收取出口商报价邮件，填写进口成本预算表，核算出成本与利润，确定还盘还是接受。</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w:t>
      </w:r>
      <w:r>
        <w:rPr>
          <w:rFonts w:ascii="仿宋_GB2312" w:eastAsia="仿宋_GB2312" w:hAnsi="仿宋" w:hint="eastAsia"/>
          <w:sz w:val="28"/>
          <w:szCs w:val="28"/>
        </w:rPr>
        <w:t>5</w:t>
      </w:r>
      <w:r>
        <w:rPr>
          <w:rFonts w:ascii="仿宋_GB2312" w:eastAsia="仿宋_GB2312" w:hAnsi="仿宋" w:hint="eastAsia"/>
          <w:sz w:val="28"/>
          <w:szCs w:val="28"/>
        </w:rPr>
        <w:t>）进口商发送还盘或接受邮件。</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hint="eastAsia"/>
          <w:sz w:val="28"/>
          <w:szCs w:val="28"/>
        </w:rPr>
        <w:t>要求</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1</w:t>
      </w:r>
      <w:r>
        <w:rPr>
          <w:rFonts w:ascii="仿宋_GB2312" w:eastAsia="仿宋_GB2312" w:hAnsi="仿宋" w:hint="eastAsia"/>
          <w:sz w:val="28"/>
          <w:szCs w:val="28"/>
        </w:rPr>
        <w:t>）一笔业务的磋商过程，</w:t>
      </w:r>
      <w:proofErr w:type="gramStart"/>
      <w:r>
        <w:rPr>
          <w:rFonts w:ascii="仿宋_GB2312" w:eastAsia="仿宋_GB2312" w:hAnsi="仿宋" w:hint="eastAsia"/>
          <w:sz w:val="28"/>
          <w:szCs w:val="28"/>
        </w:rPr>
        <w:t>询</w:t>
      </w:r>
      <w:proofErr w:type="gramEnd"/>
      <w:r>
        <w:rPr>
          <w:rFonts w:ascii="仿宋_GB2312" w:eastAsia="仿宋_GB2312" w:hAnsi="仿宋" w:hint="eastAsia"/>
          <w:sz w:val="28"/>
          <w:szCs w:val="28"/>
        </w:rPr>
        <w:t>盘、发盘、接受这</w:t>
      </w:r>
      <w:r>
        <w:rPr>
          <w:rFonts w:ascii="仿宋_GB2312" w:eastAsia="仿宋_GB2312" w:hAnsi="仿宋" w:hint="eastAsia"/>
          <w:sz w:val="28"/>
          <w:szCs w:val="28"/>
        </w:rPr>
        <w:t>3</w:t>
      </w:r>
      <w:r>
        <w:rPr>
          <w:rFonts w:ascii="仿宋_GB2312" w:eastAsia="仿宋_GB2312" w:hAnsi="仿宋" w:hint="eastAsia"/>
          <w:sz w:val="28"/>
          <w:szCs w:val="28"/>
        </w:rPr>
        <w:t>个环节必不可少，还盘可以没有。</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2</w:t>
      </w:r>
      <w:r>
        <w:rPr>
          <w:rFonts w:ascii="仿宋_GB2312" w:eastAsia="仿宋_GB2312" w:hAnsi="仿宋" w:hint="eastAsia"/>
          <w:sz w:val="28"/>
          <w:szCs w:val="28"/>
        </w:rPr>
        <w:t>）所有函电的标题和正文必须为英</w:t>
      </w:r>
      <w:r>
        <w:rPr>
          <w:rFonts w:ascii="仿宋_GB2312" w:eastAsia="仿宋_GB2312" w:hAnsi="仿宋" w:hint="eastAsia"/>
          <w:sz w:val="28"/>
          <w:szCs w:val="28"/>
        </w:rPr>
        <w:t>文，写作格式要规范。</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w:t>
      </w:r>
      <w:r>
        <w:rPr>
          <w:rFonts w:ascii="仿宋_GB2312" w:eastAsia="仿宋_GB2312" w:hAnsi="仿宋" w:hint="eastAsia"/>
          <w:sz w:val="28"/>
          <w:szCs w:val="28"/>
        </w:rPr>
        <w:t>3</w:t>
      </w:r>
      <w:r>
        <w:rPr>
          <w:rFonts w:ascii="仿宋_GB2312" w:eastAsia="仿宋_GB2312" w:hAnsi="仿宋" w:hint="eastAsia"/>
          <w:sz w:val="28"/>
          <w:szCs w:val="28"/>
        </w:rPr>
        <w:t>）“发盘”函电的正文中需写全以下要素，错写漏写均不得分：产品编号、产品名称、数量、单价（完整的表达）、总金额、结算方式、运输方式、装运港、目的港、保险条款等；</w:t>
      </w:r>
    </w:p>
    <w:p w:rsidR="00186C51" w:rsidRDefault="003762FD">
      <w:pPr>
        <w:snapToGrid w:val="0"/>
        <w:spacing w:line="500" w:lineRule="exact"/>
        <w:ind w:firstLineChars="200" w:firstLine="560"/>
        <w:rPr>
          <w:rFonts w:ascii="仿宋_GB2312" w:eastAsia="仿宋_GB2312" w:hAnsi="仿宋"/>
          <w:sz w:val="28"/>
          <w:szCs w:val="28"/>
        </w:rPr>
      </w:pPr>
      <w:r>
        <w:rPr>
          <w:rFonts w:ascii="仿宋_GB2312" w:eastAsia="仿宋_GB2312" w:hAnsi="仿宋" w:hint="eastAsia"/>
          <w:sz w:val="28"/>
          <w:szCs w:val="28"/>
        </w:rPr>
        <w:t>注意</w:t>
      </w:r>
      <w:r>
        <w:rPr>
          <w:rFonts w:ascii="仿宋_GB2312" w:eastAsia="仿宋_GB2312" w:hAnsi="仿宋" w:hint="eastAsia"/>
          <w:sz w:val="28"/>
          <w:szCs w:val="28"/>
        </w:rPr>
        <w:t xml:space="preserve">: </w:t>
      </w:r>
      <w:r>
        <w:rPr>
          <w:rFonts w:ascii="仿宋_GB2312" w:eastAsia="仿宋_GB2312" w:hAnsi="仿宋" w:hint="eastAsia"/>
          <w:sz w:val="28"/>
          <w:szCs w:val="28"/>
        </w:rPr>
        <w:t>发盘要素的标题必须为英文，且与下表中“发盘要素标题（英文）”完全一致（必须包含英文半角冒号），具体内容必须与最终签订合同中的条款吻合（具体参考下表中的“内容”），否则无法得分。</w:t>
      </w:r>
    </w:p>
    <w:p w:rsidR="00186C51" w:rsidRDefault="003762FD">
      <w:pPr>
        <w:spacing w:line="560" w:lineRule="exact"/>
        <w:jc w:val="center"/>
        <w:rPr>
          <w:rFonts w:ascii="仿宋" w:eastAsia="仿宋" w:hAnsi="仿宋" w:cs="仿宋"/>
          <w:sz w:val="24"/>
          <w:szCs w:val="24"/>
        </w:rPr>
      </w:pPr>
      <w:r>
        <w:rPr>
          <w:rFonts w:ascii="仿宋" w:eastAsia="仿宋" w:hAnsi="仿宋" w:cs="仿宋" w:hint="eastAsia"/>
          <w:sz w:val="24"/>
          <w:szCs w:val="24"/>
        </w:rPr>
        <w:t>表</w:t>
      </w:r>
      <w:r>
        <w:rPr>
          <w:rFonts w:ascii="仿宋" w:eastAsia="仿宋" w:hAnsi="仿宋" w:cs="仿宋" w:hint="eastAsia"/>
          <w:sz w:val="24"/>
          <w:szCs w:val="24"/>
        </w:rPr>
        <w:t xml:space="preserve">1  </w:t>
      </w:r>
      <w:r>
        <w:rPr>
          <w:rFonts w:ascii="仿宋" w:eastAsia="仿宋" w:hAnsi="仿宋" w:cs="仿宋" w:hint="eastAsia"/>
          <w:sz w:val="24"/>
          <w:szCs w:val="24"/>
        </w:rPr>
        <w:t>发盘要素及要求</w:t>
      </w:r>
    </w:p>
    <w:tbl>
      <w:tblPr>
        <w:tblW w:w="8613" w:type="dxa"/>
        <w:tblLayout w:type="fixed"/>
        <w:tblLook w:val="04A0" w:firstRow="1" w:lastRow="0" w:firstColumn="1" w:lastColumn="0" w:noHBand="0" w:noVBand="1"/>
      </w:tblPr>
      <w:tblGrid>
        <w:gridCol w:w="1526"/>
        <w:gridCol w:w="2410"/>
        <w:gridCol w:w="4677"/>
      </w:tblGrid>
      <w:tr w:rsidR="00186C51">
        <w:trPr>
          <w:trHeight w:val="515"/>
          <w:tblHeader/>
        </w:trPr>
        <w:tc>
          <w:tcPr>
            <w:tcW w:w="1526" w:type="dxa"/>
            <w:tcBorders>
              <w:top w:val="single" w:sz="4" w:space="0" w:color="auto"/>
              <w:left w:val="single" w:sz="4" w:space="0" w:color="auto"/>
              <w:bottom w:val="single" w:sz="4" w:space="0" w:color="auto"/>
              <w:right w:val="single" w:sz="4" w:space="0" w:color="auto"/>
            </w:tcBorders>
            <w:vAlign w:val="center"/>
          </w:tcPr>
          <w:p w:rsidR="00186C51" w:rsidRDefault="003762FD">
            <w:pPr>
              <w:jc w:val="center"/>
              <w:rPr>
                <w:rFonts w:ascii="仿宋" w:eastAsia="仿宋" w:hAnsi="仿宋" w:cs="仿宋"/>
                <w:b/>
                <w:sz w:val="24"/>
                <w:szCs w:val="24"/>
              </w:rPr>
            </w:pPr>
            <w:r>
              <w:rPr>
                <w:rFonts w:ascii="仿宋" w:eastAsia="仿宋" w:hAnsi="仿宋" w:cs="仿宋" w:hint="eastAsia"/>
                <w:b/>
                <w:sz w:val="24"/>
                <w:szCs w:val="24"/>
              </w:rPr>
              <w:t>发盘要素</w:t>
            </w:r>
          </w:p>
        </w:tc>
        <w:tc>
          <w:tcPr>
            <w:tcW w:w="2410" w:type="dxa"/>
            <w:tcBorders>
              <w:top w:val="single" w:sz="4" w:space="0" w:color="auto"/>
              <w:left w:val="nil"/>
              <w:bottom w:val="single" w:sz="4" w:space="0" w:color="auto"/>
              <w:right w:val="single" w:sz="4" w:space="0" w:color="auto"/>
            </w:tcBorders>
            <w:vAlign w:val="center"/>
          </w:tcPr>
          <w:p w:rsidR="00186C51" w:rsidRDefault="003762FD">
            <w:pPr>
              <w:jc w:val="center"/>
              <w:rPr>
                <w:rFonts w:ascii="仿宋" w:eastAsia="仿宋" w:hAnsi="仿宋" w:cs="仿宋"/>
                <w:b/>
                <w:sz w:val="24"/>
                <w:szCs w:val="24"/>
              </w:rPr>
            </w:pPr>
            <w:r>
              <w:rPr>
                <w:rFonts w:ascii="仿宋" w:eastAsia="仿宋" w:hAnsi="仿宋" w:cs="仿宋" w:hint="eastAsia"/>
                <w:b/>
                <w:sz w:val="24"/>
                <w:szCs w:val="24"/>
              </w:rPr>
              <w:t>发盘要素标题（英文）</w:t>
            </w:r>
          </w:p>
        </w:tc>
        <w:tc>
          <w:tcPr>
            <w:tcW w:w="4677" w:type="dxa"/>
            <w:tcBorders>
              <w:top w:val="single" w:sz="4" w:space="0" w:color="auto"/>
              <w:left w:val="nil"/>
              <w:bottom w:val="single" w:sz="4" w:space="0" w:color="auto"/>
              <w:right w:val="single" w:sz="4" w:space="0" w:color="auto"/>
            </w:tcBorders>
            <w:vAlign w:val="center"/>
          </w:tcPr>
          <w:p w:rsidR="00186C51" w:rsidRDefault="003762FD">
            <w:pPr>
              <w:jc w:val="center"/>
              <w:rPr>
                <w:rFonts w:ascii="仿宋" w:eastAsia="仿宋" w:hAnsi="仿宋" w:cs="仿宋"/>
                <w:b/>
                <w:sz w:val="24"/>
                <w:szCs w:val="24"/>
              </w:rPr>
            </w:pPr>
            <w:r>
              <w:rPr>
                <w:rFonts w:ascii="仿宋" w:eastAsia="仿宋" w:hAnsi="仿宋" w:cs="仿宋" w:hint="eastAsia"/>
                <w:b/>
                <w:sz w:val="24"/>
                <w:szCs w:val="24"/>
              </w:rPr>
              <w:t>内容</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产品编号</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Product No.:</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与合同中商品编号完全一致</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产品名称</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Product Name:</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与商品资料中的商品名称完全一致</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数量</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Quantity:</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与合同中商品数量完全一致</w:t>
            </w:r>
          </w:p>
          <w:p w:rsidR="00186C51" w:rsidRDefault="003762FD">
            <w:pPr>
              <w:rPr>
                <w:rFonts w:ascii="仿宋" w:eastAsia="仿宋" w:hAnsi="仿宋" w:cs="仿宋"/>
                <w:sz w:val="24"/>
                <w:szCs w:val="24"/>
              </w:rPr>
            </w:pPr>
            <w:r>
              <w:rPr>
                <w:rFonts w:ascii="仿宋" w:eastAsia="仿宋" w:hAnsi="仿宋" w:cs="仿宋" w:hint="eastAsia"/>
                <w:sz w:val="24"/>
                <w:szCs w:val="24"/>
              </w:rPr>
              <w:t>格式：数字</w:t>
            </w:r>
            <w:r>
              <w:rPr>
                <w:rFonts w:ascii="仿宋" w:eastAsia="仿宋" w:hAnsi="仿宋" w:cs="仿宋" w:hint="eastAsia"/>
                <w:sz w:val="24"/>
                <w:szCs w:val="24"/>
              </w:rPr>
              <w:t>+</w:t>
            </w:r>
            <w:r>
              <w:rPr>
                <w:rFonts w:ascii="仿宋" w:eastAsia="仿宋" w:hAnsi="仿宋" w:cs="仿宋" w:hint="eastAsia"/>
                <w:sz w:val="24"/>
                <w:szCs w:val="24"/>
              </w:rPr>
              <w:t>单位（注意单复数）</w:t>
            </w:r>
          </w:p>
          <w:p w:rsidR="00186C51" w:rsidRDefault="003762FD">
            <w:pPr>
              <w:rPr>
                <w:rFonts w:ascii="仿宋" w:eastAsia="仿宋" w:hAnsi="仿宋" w:cs="仿宋"/>
                <w:sz w:val="24"/>
                <w:szCs w:val="24"/>
              </w:rPr>
            </w:pPr>
            <w:r>
              <w:rPr>
                <w:rFonts w:ascii="仿宋" w:eastAsia="仿宋" w:hAnsi="仿宋" w:cs="仿宋" w:hint="eastAsia"/>
                <w:sz w:val="24"/>
                <w:szCs w:val="24"/>
              </w:rPr>
              <w:t>例如：</w:t>
            </w:r>
            <w:r>
              <w:rPr>
                <w:rFonts w:ascii="仿宋" w:eastAsia="仿宋" w:hAnsi="仿宋" w:cs="仿宋" w:hint="eastAsia"/>
                <w:sz w:val="24"/>
                <w:szCs w:val="24"/>
              </w:rPr>
              <w:t>200 PCS</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单价</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Unit Price:</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与合同中商品单价完全一致，并要表达完整</w:t>
            </w:r>
          </w:p>
          <w:p w:rsidR="00186C51" w:rsidRDefault="003762FD">
            <w:pPr>
              <w:rPr>
                <w:rFonts w:ascii="仿宋" w:eastAsia="仿宋" w:hAnsi="仿宋" w:cs="仿宋"/>
                <w:sz w:val="24"/>
                <w:szCs w:val="24"/>
              </w:rPr>
            </w:pPr>
            <w:r>
              <w:rPr>
                <w:rFonts w:ascii="仿宋" w:eastAsia="仿宋" w:hAnsi="仿宋" w:cs="仿宋" w:hint="eastAsia"/>
                <w:sz w:val="24"/>
                <w:szCs w:val="24"/>
              </w:rPr>
              <w:t>例如：</w:t>
            </w:r>
            <w:r>
              <w:rPr>
                <w:rFonts w:ascii="仿宋" w:eastAsia="仿宋" w:hAnsi="仿宋" w:cs="仿宋" w:hint="eastAsia"/>
                <w:sz w:val="24"/>
                <w:szCs w:val="24"/>
              </w:rPr>
              <w:t>USD 20.5 PER CARTON CIF NEWYORK,AMERICA</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总金额</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Amount:</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与合同总金额完全一致</w:t>
            </w:r>
          </w:p>
          <w:p w:rsidR="00186C51" w:rsidRDefault="003762FD">
            <w:pPr>
              <w:rPr>
                <w:rFonts w:ascii="仿宋" w:eastAsia="仿宋" w:hAnsi="仿宋" w:cs="仿宋"/>
                <w:sz w:val="24"/>
                <w:szCs w:val="24"/>
              </w:rPr>
            </w:pPr>
            <w:r>
              <w:rPr>
                <w:rFonts w:ascii="仿宋" w:eastAsia="仿宋" w:hAnsi="仿宋" w:cs="仿宋" w:hint="eastAsia"/>
                <w:sz w:val="24"/>
                <w:szCs w:val="24"/>
              </w:rPr>
              <w:t>格式：币别</w:t>
            </w:r>
            <w:r>
              <w:rPr>
                <w:rFonts w:ascii="仿宋" w:eastAsia="仿宋" w:hAnsi="仿宋" w:cs="仿宋" w:hint="eastAsia"/>
                <w:sz w:val="24"/>
                <w:szCs w:val="24"/>
              </w:rPr>
              <w:t>+</w:t>
            </w:r>
            <w:r>
              <w:rPr>
                <w:rFonts w:ascii="仿宋" w:eastAsia="仿宋" w:hAnsi="仿宋" w:cs="仿宋" w:hint="eastAsia"/>
                <w:sz w:val="24"/>
                <w:szCs w:val="24"/>
              </w:rPr>
              <w:t>数字</w:t>
            </w:r>
          </w:p>
          <w:p w:rsidR="00186C51" w:rsidRDefault="003762FD">
            <w:pPr>
              <w:rPr>
                <w:rFonts w:ascii="仿宋" w:eastAsia="仿宋" w:hAnsi="仿宋" w:cs="仿宋"/>
                <w:sz w:val="24"/>
                <w:szCs w:val="24"/>
              </w:rPr>
            </w:pPr>
            <w:r>
              <w:rPr>
                <w:rFonts w:ascii="仿宋" w:eastAsia="仿宋" w:hAnsi="仿宋" w:cs="仿宋" w:hint="eastAsia"/>
                <w:sz w:val="24"/>
                <w:szCs w:val="24"/>
              </w:rPr>
              <w:t>例如：</w:t>
            </w:r>
            <w:r>
              <w:rPr>
                <w:rFonts w:ascii="仿宋" w:eastAsia="仿宋" w:hAnsi="仿宋" w:cs="仿宋" w:hint="eastAsia"/>
                <w:sz w:val="24"/>
                <w:szCs w:val="24"/>
              </w:rPr>
              <w:t>GBP 35000</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结算方式</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Payment:</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与合同中结算方式完全一致，必须完整表达</w:t>
            </w:r>
          </w:p>
          <w:p w:rsidR="00186C51" w:rsidRDefault="003762FD">
            <w:pPr>
              <w:rPr>
                <w:rFonts w:ascii="仿宋" w:eastAsia="仿宋" w:hAnsi="仿宋" w:cs="仿宋"/>
                <w:sz w:val="24"/>
                <w:szCs w:val="24"/>
              </w:rPr>
            </w:pPr>
            <w:r>
              <w:rPr>
                <w:rFonts w:ascii="仿宋" w:eastAsia="仿宋" w:hAnsi="仿宋" w:cs="仿宋" w:hint="eastAsia"/>
                <w:sz w:val="24"/>
                <w:szCs w:val="24"/>
              </w:rPr>
              <w:t>例如：</w:t>
            </w:r>
            <w:r>
              <w:rPr>
                <w:rFonts w:ascii="仿宋" w:eastAsia="仿宋" w:hAnsi="仿宋" w:cs="仿宋" w:hint="eastAsia"/>
                <w:sz w:val="24"/>
                <w:szCs w:val="24"/>
              </w:rPr>
              <w:t xml:space="preserve">T/T 30% </w:t>
            </w:r>
            <w:r>
              <w:rPr>
                <w:rFonts w:ascii="仿宋" w:eastAsia="仿宋" w:hAnsi="仿宋" w:cs="仿宋" w:hint="eastAsia"/>
                <w:sz w:val="24"/>
                <w:szCs w:val="24"/>
              </w:rPr>
              <w:t>IN ADVANCE AND 70% WITHIN 30 DAYS AFTER SHIPMENT DATE</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运输方式</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Means of Transport:</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w:t>
            </w:r>
            <w:proofErr w:type="gramStart"/>
            <w:r>
              <w:rPr>
                <w:rFonts w:ascii="仿宋" w:eastAsia="仿宋" w:hAnsi="仿宋" w:cs="仿宋" w:hint="eastAsia"/>
                <w:sz w:val="24"/>
                <w:szCs w:val="24"/>
              </w:rPr>
              <w:t>中运输</w:t>
            </w:r>
            <w:proofErr w:type="gramEnd"/>
            <w:r>
              <w:rPr>
                <w:rFonts w:ascii="仿宋" w:eastAsia="仿宋" w:hAnsi="仿宋" w:cs="仿宋" w:hint="eastAsia"/>
                <w:sz w:val="24"/>
                <w:szCs w:val="24"/>
              </w:rPr>
              <w:t>方式完全一致，具体为</w:t>
            </w:r>
            <w:r>
              <w:rPr>
                <w:rFonts w:ascii="仿宋" w:eastAsia="仿宋" w:hAnsi="仿宋" w:cs="仿宋" w:hint="eastAsia"/>
                <w:sz w:val="24"/>
                <w:szCs w:val="24"/>
              </w:rPr>
              <w:t>BY VESSEL</w:t>
            </w:r>
            <w:r>
              <w:rPr>
                <w:rFonts w:ascii="仿宋" w:eastAsia="仿宋" w:hAnsi="仿宋" w:cs="仿宋" w:hint="eastAsia"/>
                <w:sz w:val="24"/>
                <w:szCs w:val="24"/>
              </w:rPr>
              <w:t>或</w:t>
            </w:r>
            <w:r>
              <w:rPr>
                <w:rFonts w:ascii="仿宋" w:eastAsia="仿宋" w:hAnsi="仿宋" w:cs="仿宋" w:hint="eastAsia"/>
                <w:sz w:val="24"/>
                <w:szCs w:val="24"/>
              </w:rPr>
              <w:t>BY AIR</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装运港</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Port of Shipment:</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与合同中装运港完全一致</w:t>
            </w:r>
          </w:p>
          <w:p w:rsidR="00186C51" w:rsidRDefault="003762FD">
            <w:pPr>
              <w:rPr>
                <w:rFonts w:ascii="仿宋" w:eastAsia="仿宋" w:hAnsi="仿宋" w:cs="仿宋"/>
                <w:sz w:val="24"/>
                <w:szCs w:val="24"/>
              </w:rPr>
            </w:pPr>
            <w:r>
              <w:rPr>
                <w:rFonts w:ascii="仿宋" w:eastAsia="仿宋" w:hAnsi="仿宋" w:cs="仿宋" w:hint="eastAsia"/>
                <w:sz w:val="24"/>
                <w:szCs w:val="24"/>
              </w:rPr>
              <w:t>格式：港口</w:t>
            </w:r>
            <w:r>
              <w:rPr>
                <w:rFonts w:ascii="仿宋" w:eastAsia="仿宋" w:hAnsi="仿宋" w:cs="仿宋" w:hint="eastAsia"/>
                <w:sz w:val="24"/>
                <w:szCs w:val="24"/>
              </w:rPr>
              <w:t>,</w:t>
            </w:r>
            <w:r>
              <w:rPr>
                <w:rFonts w:ascii="仿宋" w:eastAsia="仿宋" w:hAnsi="仿宋" w:cs="仿宋" w:hint="eastAsia"/>
                <w:sz w:val="24"/>
                <w:szCs w:val="24"/>
              </w:rPr>
              <w:t>国家</w:t>
            </w:r>
          </w:p>
          <w:p w:rsidR="00186C51" w:rsidRDefault="003762FD">
            <w:pPr>
              <w:rPr>
                <w:rFonts w:ascii="仿宋" w:eastAsia="仿宋" w:hAnsi="仿宋" w:cs="仿宋"/>
                <w:sz w:val="24"/>
                <w:szCs w:val="24"/>
              </w:rPr>
            </w:pPr>
            <w:r>
              <w:rPr>
                <w:rFonts w:ascii="仿宋" w:eastAsia="仿宋" w:hAnsi="仿宋" w:cs="仿宋" w:hint="eastAsia"/>
                <w:sz w:val="24"/>
                <w:szCs w:val="24"/>
              </w:rPr>
              <w:t>例如：</w:t>
            </w:r>
            <w:r>
              <w:rPr>
                <w:rFonts w:ascii="仿宋" w:eastAsia="仿宋" w:hAnsi="仿宋" w:cs="仿宋" w:hint="eastAsia"/>
                <w:sz w:val="24"/>
                <w:szCs w:val="24"/>
              </w:rPr>
              <w:t>HAMBURG,GERMANY</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目的港</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Port of Destination:</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与合同中目的港完全一致</w:t>
            </w:r>
            <w:r>
              <w:rPr>
                <w:rFonts w:ascii="仿宋" w:eastAsia="仿宋" w:hAnsi="仿宋" w:cs="仿宋" w:hint="eastAsia"/>
                <w:sz w:val="24"/>
                <w:szCs w:val="24"/>
              </w:rPr>
              <w:t>,</w:t>
            </w:r>
            <w:r>
              <w:rPr>
                <w:rFonts w:ascii="仿宋" w:eastAsia="仿宋" w:hAnsi="仿宋" w:cs="仿宋" w:hint="eastAsia"/>
                <w:sz w:val="24"/>
                <w:szCs w:val="24"/>
              </w:rPr>
              <w:t>格式同装运港</w:t>
            </w:r>
          </w:p>
        </w:tc>
      </w:tr>
      <w:tr w:rsidR="00186C51">
        <w:trPr>
          <w:trHeight w:val="270"/>
          <w:tblHeader/>
        </w:trPr>
        <w:tc>
          <w:tcPr>
            <w:tcW w:w="1526" w:type="dxa"/>
            <w:tcBorders>
              <w:top w:val="nil"/>
              <w:left w:val="single" w:sz="4" w:space="0" w:color="auto"/>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lastRenderedPageBreak/>
              <w:t>保险条款</w:t>
            </w:r>
          </w:p>
        </w:tc>
        <w:tc>
          <w:tcPr>
            <w:tcW w:w="2410"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Insurance:</w:t>
            </w:r>
          </w:p>
        </w:tc>
        <w:tc>
          <w:tcPr>
            <w:tcW w:w="4677" w:type="dxa"/>
            <w:tcBorders>
              <w:top w:val="nil"/>
              <w:left w:val="nil"/>
              <w:bottom w:val="single" w:sz="4" w:space="0" w:color="auto"/>
              <w:right w:val="single" w:sz="4" w:space="0" w:color="auto"/>
            </w:tcBorders>
            <w:vAlign w:val="center"/>
          </w:tcPr>
          <w:p w:rsidR="00186C51" w:rsidRDefault="003762FD">
            <w:pPr>
              <w:rPr>
                <w:rFonts w:ascii="仿宋" w:eastAsia="仿宋" w:hAnsi="仿宋" w:cs="仿宋"/>
                <w:sz w:val="24"/>
                <w:szCs w:val="24"/>
              </w:rPr>
            </w:pPr>
            <w:r>
              <w:rPr>
                <w:rFonts w:ascii="仿宋" w:eastAsia="仿宋" w:hAnsi="仿宋" w:cs="仿宋" w:hint="eastAsia"/>
                <w:sz w:val="24"/>
                <w:szCs w:val="24"/>
              </w:rPr>
              <w:t>与合同中保险条款完全一致</w:t>
            </w:r>
          </w:p>
          <w:p w:rsidR="00186C51" w:rsidRDefault="003762FD">
            <w:pPr>
              <w:rPr>
                <w:rFonts w:ascii="仿宋" w:eastAsia="仿宋" w:hAnsi="仿宋" w:cs="仿宋"/>
                <w:sz w:val="24"/>
                <w:szCs w:val="24"/>
              </w:rPr>
            </w:pPr>
            <w:r>
              <w:rPr>
                <w:rFonts w:ascii="仿宋" w:eastAsia="仿宋" w:hAnsi="仿宋" w:cs="仿宋" w:hint="eastAsia"/>
                <w:sz w:val="24"/>
                <w:szCs w:val="24"/>
              </w:rPr>
              <w:t>例如</w:t>
            </w:r>
            <w:r>
              <w:rPr>
                <w:rFonts w:ascii="仿宋" w:eastAsia="仿宋" w:hAnsi="仿宋" w:cs="仿宋" w:hint="eastAsia"/>
                <w:sz w:val="24"/>
                <w:szCs w:val="24"/>
              </w:rPr>
              <w:t>FOB</w:t>
            </w:r>
            <w:r>
              <w:rPr>
                <w:rFonts w:ascii="仿宋" w:eastAsia="仿宋" w:hAnsi="仿宋" w:cs="仿宋" w:hint="eastAsia"/>
                <w:sz w:val="24"/>
                <w:szCs w:val="24"/>
              </w:rPr>
              <w:t>方式</w:t>
            </w:r>
            <w:proofErr w:type="gramStart"/>
            <w:r>
              <w:rPr>
                <w:rFonts w:ascii="仿宋" w:eastAsia="仿宋" w:hAnsi="仿宋" w:cs="仿宋" w:hint="eastAsia"/>
                <w:sz w:val="24"/>
                <w:szCs w:val="24"/>
              </w:rPr>
              <w:t>下保险</w:t>
            </w:r>
            <w:proofErr w:type="gramEnd"/>
            <w:r>
              <w:rPr>
                <w:rFonts w:ascii="仿宋" w:eastAsia="仿宋" w:hAnsi="仿宋" w:cs="仿宋" w:hint="eastAsia"/>
                <w:sz w:val="24"/>
                <w:szCs w:val="24"/>
              </w:rPr>
              <w:t>条款如下：</w:t>
            </w:r>
          </w:p>
          <w:p w:rsidR="00186C51" w:rsidRDefault="003762FD">
            <w:pPr>
              <w:rPr>
                <w:rFonts w:ascii="仿宋" w:eastAsia="仿宋" w:hAnsi="仿宋" w:cs="仿宋"/>
                <w:sz w:val="24"/>
                <w:szCs w:val="24"/>
              </w:rPr>
            </w:pPr>
            <w:r>
              <w:rPr>
                <w:rFonts w:ascii="仿宋" w:eastAsia="仿宋" w:hAnsi="仿宋" w:cs="仿宋" w:hint="eastAsia"/>
                <w:sz w:val="24"/>
                <w:szCs w:val="24"/>
              </w:rPr>
              <w:t>TO BE COVERED BY THE BUYER.</w:t>
            </w:r>
          </w:p>
        </w:tc>
      </w:tr>
    </w:tbl>
    <w:p w:rsidR="00186C51" w:rsidRDefault="003762FD">
      <w:pPr>
        <w:spacing w:line="440" w:lineRule="exact"/>
        <w:rPr>
          <w:rFonts w:ascii="仿宋_GB2312" w:eastAsia="仿宋_GB2312" w:hAnsi="仿宋"/>
          <w:sz w:val="28"/>
          <w:szCs w:val="28"/>
        </w:rPr>
      </w:pPr>
      <w:r>
        <w:rPr>
          <w:rFonts w:ascii="仿宋_GB2312" w:eastAsia="仿宋_GB2312" w:hAnsi="仿宋" w:hint="eastAsia"/>
          <w:sz w:val="28"/>
          <w:szCs w:val="28"/>
        </w:rPr>
        <w:t>参考范例：</w:t>
      </w:r>
    </w:p>
    <w:p w:rsidR="00186C51" w:rsidRDefault="003762FD">
      <w:pPr>
        <w:snapToGrid w:val="0"/>
        <w:spacing w:line="440" w:lineRule="exact"/>
        <w:rPr>
          <w:rFonts w:eastAsia="仿宋"/>
          <w:sz w:val="28"/>
          <w:szCs w:val="28"/>
        </w:rPr>
      </w:pPr>
      <w:r>
        <w:rPr>
          <w:rFonts w:eastAsia="仿宋"/>
          <w:sz w:val="28"/>
          <w:szCs w:val="28"/>
        </w:rPr>
        <w:t>Product No.:01005</w:t>
      </w:r>
    </w:p>
    <w:p w:rsidR="00186C51" w:rsidRDefault="003762FD">
      <w:pPr>
        <w:snapToGrid w:val="0"/>
        <w:spacing w:line="440" w:lineRule="exact"/>
        <w:rPr>
          <w:rFonts w:eastAsia="仿宋"/>
          <w:sz w:val="28"/>
          <w:szCs w:val="28"/>
        </w:rPr>
      </w:pPr>
      <w:r>
        <w:rPr>
          <w:rFonts w:eastAsia="仿宋"/>
          <w:sz w:val="28"/>
          <w:szCs w:val="28"/>
        </w:rPr>
        <w:t>Product Name: CANNED SWEET CORN</w:t>
      </w:r>
    </w:p>
    <w:p w:rsidR="00186C51" w:rsidRDefault="003762FD">
      <w:pPr>
        <w:snapToGrid w:val="0"/>
        <w:spacing w:line="440" w:lineRule="exact"/>
        <w:rPr>
          <w:rFonts w:eastAsia="仿宋"/>
          <w:sz w:val="28"/>
          <w:szCs w:val="28"/>
        </w:rPr>
      </w:pPr>
      <w:r>
        <w:rPr>
          <w:rFonts w:eastAsia="仿宋"/>
          <w:sz w:val="28"/>
          <w:szCs w:val="28"/>
        </w:rPr>
        <w:t>Quantity</w:t>
      </w:r>
      <w:proofErr w:type="gramStart"/>
      <w:r>
        <w:rPr>
          <w:rFonts w:eastAsia="仿宋"/>
          <w:sz w:val="28"/>
          <w:szCs w:val="28"/>
        </w:rPr>
        <w:t>:10000</w:t>
      </w:r>
      <w:proofErr w:type="gramEnd"/>
      <w:r>
        <w:rPr>
          <w:rFonts w:eastAsia="仿宋"/>
          <w:sz w:val="28"/>
          <w:szCs w:val="28"/>
        </w:rPr>
        <w:t xml:space="preserve"> CARTONS</w:t>
      </w:r>
    </w:p>
    <w:p w:rsidR="00186C51" w:rsidRDefault="003762FD">
      <w:pPr>
        <w:snapToGrid w:val="0"/>
        <w:spacing w:line="440" w:lineRule="exact"/>
        <w:rPr>
          <w:rFonts w:eastAsia="仿宋"/>
          <w:sz w:val="28"/>
          <w:szCs w:val="28"/>
        </w:rPr>
      </w:pPr>
      <w:r>
        <w:rPr>
          <w:rFonts w:eastAsia="仿宋"/>
          <w:sz w:val="28"/>
          <w:szCs w:val="28"/>
        </w:rPr>
        <w:t xml:space="preserve">Unit </w:t>
      </w:r>
      <w:proofErr w:type="spellStart"/>
      <w:r>
        <w:rPr>
          <w:rFonts w:eastAsia="仿宋"/>
          <w:sz w:val="28"/>
          <w:szCs w:val="28"/>
        </w:rPr>
        <w:t>Price</w:t>
      </w:r>
      <w:proofErr w:type="gramStart"/>
      <w:r>
        <w:rPr>
          <w:rFonts w:eastAsia="仿宋"/>
          <w:sz w:val="28"/>
          <w:szCs w:val="28"/>
        </w:rPr>
        <w:t>:USD</w:t>
      </w:r>
      <w:proofErr w:type="spellEnd"/>
      <w:proofErr w:type="gramEnd"/>
      <w:r>
        <w:rPr>
          <w:rFonts w:eastAsia="仿宋"/>
          <w:sz w:val="28"/>
          <w:szCs w:val="28"/>
        </w:rPr>
        <w:t xml:space="preserve"> 5.3 PER CARTON CIF NEWYORK</w:t>
      </w:r>
      <w:r>
        <w:rPr>
          <w:rFonts w:eastAsia="仿宋" w:hint="eastAsia"/>
          <w:sz w:val="28"/>
          <w:szCs w:val="28"/>
        </w:rPr>
        <w:t>, AMERICA</w:t>
      </w:r>
    </w:p>
    <w:p w:rsidR="00186C51" w:rsidRDefault="003762FD">
      <w:pPr>
        <w:snapToGrid w:val="0"/>
        <w:spacing w:line="440" w:lineRule="exact"/>
        <w:rPr>
          <w:rFonts w:eastAsia="仿宋"/>
          <w:sz w:val="28"/>
          <w:szCs w:val="28"/>
        </w:rPr>
      </w:pPr>
      <w:r>
        <w:rPr>
          <w:rFonts w:eastAsia="仿宋"/>
          <w:sz w:val="28"/>
          <w:szCs w:val="28"/>
        </w:rPr>
        <w:t>Amount</w:t>
      </w:r>
      <w:proofErr w:type="gramStart"/>
      <w:r>
        <w:rPr>
          <w:rFonts w:eastAsia="仿宋"/>
          <w:sz w:val="28"/>
          <w:szCs w:val="28"/>
        </w:rPr>
        <w:t>:USD53000</w:t>
      </w:r>
      <w:proofErr w:type="gramEnd"/>
    </w:p>
    <w:p w:rsidR="00186C51" w:rsidRDefault="003762FD">
      <w:pPr>
        <w:snapToGrid w:val="0"/>
        <w:spacing w:line="440" w:lineRule="exact"/>
        <w:rPr>
          <w:rFonts w:eastAsia="仿宋"/>
          <w:sz w:val="28"/>
          <w:szCs w:val="28"/>
        </w:rPr>
      </w:pPr>
      <w:proofErr w:type="spellStart"/>
      <w:r>
        <w:rPr>
          <w:rFonts w:eastAsia="仿宋"/>
          <w:sz w:val="28"/>
          <w:szCs w:val="28"/>
        </w:rPr>
        <w:t>Payment</w:t>
      </w:r>
      <w:proofErr w:type="gramStart"/>
      <w:r>
        <w:rPr>
          <w:rFonts w:eastAsia="仿宋"/>
          <w:sz w:val="28"/>
          <w:szCs w:val="28"/>
        </w:rPr>
        <w:t>:L</w:t>
      </w:r>
      <w:proofErr w:type="spellEnd"/>
      <w:proofErr w:type="gramEnd"/>
      <w:r>
        <w:rPr>
          <w:rFonts w:eastAsia="仿宋"/>
          <w:sz w:val="28"/>
          <w:szCs w:val="28"/>
        </w:rPr>
        <w:t>/C AT 30 DAYS AFTER SIGHT</w:t>
      </w:r>
    </w:p>
    <w:p w:rsidR="00186C51" w:rsidRDefault="003762FD">
      <w:pPr>
        <w:snapToGrid w:val="0"/>
        <w:spacing w:line="440" w:lineRule="exact"/>
        <w:rPr>
          <w:rFonts w:eastAsia="仿宋"/>
          <w:sz w:val="28"/>
          <w:szCs w:val="28"/>
        </w:rPr>
      </w:pPr>
      <w:r>
        <w:rPr>
          <w:rFonts w:eastAsia="仿宋"/>
          <w:sz w:val="28"/>
          <w:szCs w:val="28"/>
        </w:rPr>
        <w:t xml:space="preserve">Means of </w:t>
      </w:r>
      <w:proofErr w:type="spellStart"/>
      <w:r>
        <w:rPr>
          <w:rFonts w:eastAsia="仿宋"/>
          <w:sz w:val="28"/>
          <w:szCs w:val="28"/>
        </w:rPr>
        <w:t>Transport</w:t>
      </w:r>
      <w:proofErr w:type="gramStart"/>
      <w:r>
        <w:rPr>
          <w:rFonts w:eastAsia="仿宋"/>
          <w:sz w:val="28"/>
          <w:szCs w:val="28"/>
        </w:rPr>
        <w:t>:BY</w:t>
      </w:r>
      <w:proofErr w:type="spellEnd"/>
      <w:proofErr w:type="gramEnd"/>
      <w:r>
        <w:rPr>
          <w:rFonts w:eastAsia="仿宋"/>
          <w:sz w:val="28"/>
          <w:szCs w:val="28"/>
        </w:rPr>
        <w:t xml:space="preserve"> VESSEL</w:t>
      </w:r>
    </w:p>
    <w:p w:rsidR="00186C51" w:rsidRDefault="003762FD">
      <w:pPr>
        <w:snapToGrid w:val="0"/>
        <w:spacing w:line="440" w:lineRule="exact"/>
        <w:rPr>
          <w:rFonts w:eastAsia="仿宋"/>
          <w:sz w:val="28"/>
          <w:szCs w:val="28"/>
        </w:rPr>
      </w:pPr>
      <w:r>
        <w:rPr>
          <w:rFonts w:eastAsia="仿宋"/>
          <w:sz w:val="28"/>
          <w:szCs w:val="28"/>
        </w:rPr>
        <w:t xml:space="preserve">Port of </w:t>
      </w:r>
      <w:proofErr w:type="spellStart"/>
      <w:r>
        <w:rPr>
          <w:rFonts w:eastAsia="仿宋"/>
          <w:sz w:val="28"/>
          <w:szCs w:val="28"/>
        </w:rPr>
        <w:t>Shipment</w:t>
      </w:r>
      <w:proofErr w:type="gramStart"/>
      <w:r>
        <w:rPr>
          <w:rFonts w:eastAsia="仿宋"/>
          <w:sz w:val="28"/>
          <w:szCs w:val="28"/>
        </w:rPr>
        <w:t>:SHANGHAI</w:t>
      </w:r>
      <w:proofErr w:type="spellEnd"/>
      <w:proofErr w:type="gramEnd"/>
      <w:r>
        <w:rPr>
          <w:rFonts w:eastAsia="仿宋" w:hint="eastAsia"/>
          <w:sz w:val="28"/>
          <w:szCs w:val="28"/>
        </w:rPr>
        <w:t>, CHINA</w:t>
      </w:r>
    </w:p>
    <w:p w:rsidR="00186C51" w:rsidRDefault="003762FD">
      <w:pPr>
        <w:snapToGrid w:val="0"/>
        <w:spacing w:line="440" w:lineRule="exact"/>
        <w:rPr>
          <w:rFonts w:eastAsia="仿宋"/>
          <w:sz w:val="28"/>
          <w:szCs w:val="28"/>
        </w:rPr>
      </w:pPr>
      <w:r>
        <w:rPr>
          <w:rFonts w:eastAsia="仿宋"/>
          <w:sz w:val="28"/>
          <w:szCs w:val="28"/>
        </w:rPr>
        <w:t xml:space="preserve">Port of </w:t>
      </w:r>
      <w:proofErr w:type="spellStart"/>
      <w:r>
        <w:rPr>
          <w:rFonts w:eastAsia="仿宋"/>
          <w:sz w:val="28"/>
          <w:szCs w:val="28"/>
        </w:rPr>
        <w:t>Destination</w:t>
      </w:r>
      <w:proofErr w:type="gramStart"/>
      <w:r>
        <w:rPr>
          <w:rFonts w:eastAsia="仿宋"/>
          <w:sz w:val="28"/>
          <w:szCs w:val="28"/>
        </w:rPr>
        <w:t>:NEWYORK</w:t>
      </w:r>
      <w:proofErr w:type="spellEnd"/>
      <w:proofErr w:type="gramEnd"/>
      <w:r>
        <w:rPr>
          <w:rFonts w:eastAsia="仿宋" w:hint="eastAsia"/>
          <w:sz w:val="28"/>
          <w:szCs w:val="28"/>
        </w:rPr>
        <w:t>, AMERICA</w:t>
      </w:r>
    </w:p>
    <w:p w:rsidR="00186C51" w:rsidRDefault="003762FD">
      <w:pPr>
        <w:snapToGrid w:val="0"/>
        <w:spacing w:line="440" w:lineRule="exact"/>
        <w:rPr>
          <w:rFonts w:eastAsia="仿宋"/>
          <w:sz w:val="28"/>
          <w:szCs w:val="28"/>
        </w:rPr>
      </w:pPr>
      <w:proofErr w:type="spellStart"/>
      <w:r>
        <w:rPr>
          <w:rFonts w:eastAsia="仿宋"/>
          <w:sz w:val="28"/>
          <w:szCs w:val="28"/>
        </w:rPr>
        <w:t>Insurance</w:t>
      </w:r>
      <w:proofErr w:type="gramStart"/>
      <w:r>
        <w:rPr>
          <w:rFonts w:eastAsia="仿宋"/>
          <w:sz w:val="28"/>
          <w:szCs w:val="28"/>
        </w:rPr>
        <w:t>:FOR</w:t>
      </w:r>
      <w:proofErr w:type="spellEnd"/>
      <w:proofErr w:type="gramEnd"/>
      <w:r>
        <w:rPr>
          <w:rFonts w:eastAsia="仿宋"/>
          <w:sz w:val="28"/>
          <w:szCs w:val="28"/>
        </w:rPr>
        <w:t xml:space="preserve"> 110 PERCENT OF THE INVOICE VALUE COVERING INSTITUTE CARGO CLAUSES(A),INSTITUTE WAR CLAUSES,INSTITUTE STRIKES CLAUSES.</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w:t>
      </w:r>
      <w:r>
        <w:rPr>
          <w:rFonts w:ascii="仿宋_GB2312" w:eastAsia="仿宋_GB2312" w:hAnsi="仿宋" w:cs="宋体" w:hint="eastAsia"/>
          <w:sz w:val="28"/>
          <w:szCs w:val="28"/>
        </w:rPr>
        <w:t>4</w:t>
      </w:r>
      <w:r>
        <w:rPr>
          <w:rFonts w:ascii="仿宋_GB2312" w:eastAsia="仿宋_GB2312" w:hAnsi="仿宋" w:cs="宋体" w:hint="eastAsia"/>
          <w:sz w:val="28"/>
          <w:szCs w:val="28"/>
        </w:rPr>
        <w:t>）交易磋商的结果必须与正式签订的合同一致。</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w:t>
      </w:r>
      <w:r>
        <w:rPr>
          <w:rFonts w:ascii="仿宋_GB2312" w:eastAsia="仿宋_GB2312" w:hAnsi="仿宋" w:cs="宋体" w:hint="eastAsia"/>
          <w:sz w:val="28"/>
          <w:szCs w:val="28"/>
        </w:rPr>
        <w:t>5</w:t>
      </w:r>
      <w:r>
        <w:rPr>
          <w:rFonts w:ascii="仿宋_GB2312" w:eastAsia="仿宋_GB2312" w:hAnsi="仿宋" w:cs="宋体" w:hint="eastAsia"/>
          <w:sz w:val="28"/>
          <w:szCs w:val="28"/>
        </w:rPr>
        <w:t>）“接受”函电的正文中包含关键词“</w:t>
      </w:r>
      <w:r>
        <w:rPr>
          <w:rFonts w:ascii="仿宋_GB2312" w:eastAsia="仿宋_GB2312" w:hAnsi="仿宋" w:hint="eastAsia"/>
          <w:sz w:val="28"/>
          <w:szCs w:val="28"/>
        </w:rPr>
        <w:t>accept</w:t>
      </w:r>
      <w:r>
        <w:rPr>
          <w:rFonts w:ascii="仿宋_GB2312" w:eastAsia="仿宋_GB2312" w:hAnsi="仿宋" w:cs="宋体" w:hint="eastAsia"/>
          <w:sz w:val="28"/>
          <w:szCs w:val="28"/>
        </w:rPr>
        <w:t>”或“</w:t>
      </w:r>
      <w:r>
        <w:rPr>
          <w:rFonts w:ascii="仿宋_GB2312" w:eastAsia="仿宋_GB2312" w:hAnsi="仿宋" w:hint="eastAsia"/>
          <w:sz w:val="28"/>
          <w:szCs w:val="28"/>
        </w:rPr>
        <w:t>ac</w:t>
      </w:r>
      <w:r>
        <w:rPr>
          <w:rFonts w:ascii="仿宋_GB2312" w:eastAsia="仿宋_GB2312" w:hAnsi="仿宋" w:hint="eastAsia"/>
          <w:sz w:val="28"/>
          <w:szCs w:val="28"/>
        </w:rPr>
        <w:t>cepted</w:t>
      </w:r>
      <w:r>
        <w:rPr>
          <w:rFonts w:ascii="仿宋_GB2312" w:eastAsia="仿宋_GB2312" w:hAnsi="仿宋" w:cs="宋体" w:hint="eastAsia"/>
          <w:sz w:val="28"/>
          <w:szCs w:val="28"/>
        </w:rPr>
        <w:t>”。</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（五）填写进出口成本预算表</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进出口双方都必须严格依照双方最终商定的各项条款在系统中填写最终的成本预算表。合同签订完成后，进出口成本预算表会显示“实际发生额”，即为正确答案。</w:t>
      </w:r>
    </w:p>
    <w:p w:rsidR="00186C51" w:rsidRDefault="003762FD">
      <w:pPr>
        <w:rPr>
          <w:rFonts w:ascii="仿宋_GB2312" w:eastAsia="仿宋_GB2312" w:hAnsi="仿宋" w:cs="宋体"/>
          <w:sz w:val="28"/>
          <w:szCs w:val="28"/>
        </w:rPr>
      </w:pPr>
      <w:r>
        <w:rPr>
          <w:rFonts w:ascii="仿宋_GB2312" w:eastAsia="仿宋_GB2312" w:hAnsi="仿宋" w:cs="宋体" w:hint="eastAsia"/>
          <w:sz w:val="28"/>
          <w:szCs w:val="28"/>
        </w:rPr>
        <w:t>1.</w:t>
      </w:r>
      <w:r>
        <w:rPr>
          <w:rFonts w:ascii="仿宋_GB2312" w:eastAsia="仿宋_GB2312" w:hAnsi="仿宋" w:cs="宋体" w:hint="eastAsia"/>
          <w:sz w:val="28"/>
          <w:szCs w:val="28"/>
        </w:rPr>
        <w:t>出口商填写出口成本预算表</w:t>
      </w:r>
    </w:p>
    <w:p w:rsidR="00186C51" w:rsidRDefault="003762FD">
      <w:pPr>
        <w:rPr>
          <w:rFonts w:ascii="仿宋" w:eastAsia="仿宋" w:hAnsi="仿宋" w:cs="宋体"/>
          <w:sz w:val="28"/>
          <w:szCs w:val="28"/>
        </w:rPr>
      </w:pPr>
      <w:r>
        <w:rPr>
          <w:rFonts w:ascii="仿宋" w:eastAsia="仿宋" w:hAnsi="仿宋" w:cs="宋体"/>
          <w:noProof/>
          <w:sz w:val="28"/>
          <w:szCs w:val="28"/>
        </w:rPr>
        <w:lastRenderedPageBreak/>
        <w:drawing>
          <wp:anchor distT="0" distB="0" distL="114300" distR="114300" simplePos="0" relativeHeight="251661312" behindDoc="1" locked="0" layoutInCell="1" allowOverlap="1">
            <wp:simplePos x="0" y="0"/>
            <wp:positionH relativeFrom="column">
              <wp:posOffset>19050</wp:posOffset>
            </wp:positionH>
            <wp:positionV relativeFrom="paragraph">
              <wp:posOffset>22860</wp:posOffset>
            </wp:positionV>
            <wp:extent cx="5143500" cy="7219950"/>
            <wp:effectExtent l="0" t="0" r="0" b="0"/>
            <wp:wrapTight wrapText="bothSides">
              <wp:wrapPolygon edited="0">
                <wp:start x="0" y="0"/>
                <wp:lineTo x="0" y="21543"/>
                <wp:lineTo x="21520" y="21543"/>
                <wp:lineTo x="21520" y="0"/>
                <wp:lineTo x="0" y="0"/>
              </wp:wrapPolygon>
            </wp:wrapTight>
            <wp:docPr id="12" name="图片 265" descr="D:\比赛\国赛\方案\截图\出口预算表.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65" descr="D:\比赛\国赛\方案\截图\出口预算表.png"/>
                    <pic:cNvPicPr>
                      <a:picLocks noChangeAspect="1"/>
                    </pic:cNvPicPr>
                  </pic:nvPicPr>
                  <pic:blipFill>
                    <a:blip r:embed="rId10"/>
                    <a:stretch>
                      <a:fillRect/>
                    </a:stretch>
                  </pic:blipFill>
                  <pic:spPr>
                    <a:xfrm>
                      <a:off x="0" y="0"/>
                      <a:ext cx="5143500" cy="7219950"/>
                    </a:xfrm>
                    <a:prstGeom prst="rect">
                      <a:avLst/>
                    </a:prstGeom>
                    <a:noFill/>
                    <a:ln w="9525">
                      <a:noFill/>
                    </a:ln>
                  </pic:spPr>
                </pic:pic>
              </a:graphicData>
            </a:graphic>
          </wp:anchor>
        </w:drawing>
      </w:r>
    </w:p>
    <w:p w:rsidR="00186C51" w:rsidRDefault="00186C51">
      <w:pPr>
        <w:rPr>
          <w:rFonts w:ascii="仿宋_GB2312" w:eastAsia="仿宋_GB2312" w:hAnsi="仿宋" w:cs="宋体"/>
          <w:sz w:val="30"/>
          <w:szCs w:val="30"/>
        </w:rPr>
      </w:pPr>
    </w:p>
    <w:p w:rsidR="00186C51" w:rsidRDefault="00186C51">
      <w:pPr>
        <w:ind w:firstLineChars="200" w:firstLine="560"/>
        <w:rPr>
          <w:rFonts w:ascii="仿宋_GB2312" w:eastAsia="仿宋_GB2312" w:hAnsi="仿宋" w:cs="宋体"/>
          <w:sz w:val="28"/>
          <w:szCs w:val="28"/>
        </w:rPr>
      </w:pPr>
    </w:p>
    <w:p w:rsidR="00186C51" w:rsidRDefault="003762FD">
      <w:pPr>
        <w:ind w:firstLineChars="200" w:firstLine="560"/>
        <w:rPr>
          <w:rFonts w:ascii="仿宋_GB2312" w:eastAsia="仿宋_GB2312" w:hAnsi="仿宋" w:cs="宋体"/>
          <w:sz w:val="28"/>
          <w:szCs w:val="28"/>
        </w:rPr>
      </w:pPr>
      <w:r>
        <w:rPr>
          <w:rFonts w:ascii="仿宋_GB2312" w:eastAsia="仿宋_GB2312" w:hAnsi="仿宋" w:cs="宋体" w:hint="eastAsia"/>
          <w:sz w:val="28"/>
          <w:szCs w:val="28"/>
        </w:rPr>
        <w:lastRenderedPageBreak/>
        <w:t>2.</w:t>
      </w:r>
      <w:r>
        <w:rPr>
          <w:rFonts w:ascii="仿宋_GB2312" w:eastAsia="仿宋_GB2312" w:hAnsi="仿宋" w:cs="宋体" w:hint="eastAsia"/>
          <w:sz w:val="28"/>
          <w:szCs w:val="28"/>
        </w:rPr>
        <w:t>进口商填写进口成本预算表</w:t>
      </w:r>
    </w:p>
    <w:p w:rsidR="00186C51" w:rsidRDefault="003762FD">
      <w:pPr>
        <w:rPr>
          <w:rFonts w:ascii="仿宋" w:eastAsia="仿宋" w:hAnsi="仿宋" w:cs="宋体"/>
          <w:sz w:val="28"/>
          <w:szCs w:val="28"/>
        </w:rPr>
      </w:pPr>
      <w:r>
        <w:rPr>
          <w:rFonts w:ascii="仿宋" w:eastAsia="仿宋" w:hAnsi="仿宋" w:cs="宋体"/>
          <w:noProof/>
          <w:sz w:val="28"/>
          <w:szCs w:val="28"/>
        </w:rPr>
        <w:drawing>
          <wp:inline distT="0" distB="0" distL="114300" distR="114300">
            <wp:extent cx="5276850" cy="7654290"/>
            <wp:effectExtent l="0" t="0" r="0" b="3810"/>
            <wp:docPr id="9" name="图片 1" descr="C:\Users\Administrator\Desktop\预算表日本.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C:\Users\Administrator\Desktop\预算表日本.png"/>
                    <pic:cNvPicPr>
                      <a:picLocks noChangeAspect="1"/>
                    </pic:cNvPicPr>
                  </pic:nvPicPr>
                  <pic:blipFill>
                    <a:blip r:embed="rId11"/>
                    <a:stretch>
                      <a:fillRect/>
                    </a:stretch>
                  </pic:blipFill>
                  <pic:spPr>
                    <a:xfrm>
                      <a:off x="0" y="0"/>
                      <a:ext cx="5276850" cy="7654290"/>
                    </a:xfrm>
                    <a:prstGeom prst="rect">
                      <a:avLst/>
                    </a:prstGeom>
                    <a:noFill/>
                    <a:ln w="9525">
                      <a:noFill/>
                    </a:ln>
                  </pic:spPr>
                </pic:pic>
              </a:graphicData>
            </a:graphic>
          </wp:inline>
        </w:drawing>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（六）签订合同</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根据进出口双方的磋商结果由出口商起草合同，检查无误后签字</w:t>
      </w:r>
      <w:r>
        <w:rPr>
          <w:rFonts w:ascii="仿宋_GB2312" w:eastAsia="仿宋_GB2312" w:hAnsi="仿宋" w:cs="宋体" w:hint="eastAsia"/>
          <w:sz w:val="28"/>
          <w:szCs w:val="28"/>
        </w:rPr>
        <w:lastRenderedPageBreak/>
        <w:t>盖章并发送给进口商确认。进口商须仔细检查合同各项条款，如有异议，应拒绝合同，并联系出口商要求其尽快修改；如无异议，即可确认合同，则该笔业务会进入到“历史业务”中，标志着该业务全部完成。</w:t>
      </w:r>
    </w:p>
    <w:p w:rsidR="00186C51" w:rsidRDefault="00186C51">
      <w:pPr>
        <w:snapToGrid w:val="0"/>
        <w:spacing w:line="500" w:lineRule="exact"/>
        <w:ind w:firstLineChars="200" w:firstLine="560"/>
        <w:rPr>
          <w:rFonts w:ascii="仿宋_GB2312" w:eastAsia="仿宋_GB2312" w:hAnsi="仿宋" w:cs="Arial"/>
          <w:sz w:val="28"/>
          <w:szCs w:val="28"/>
        </w:rPr>
      </w:pPr>
    </w:p>
    <w:p w:rsidR="00186C51" w:rsidRDefault="003762FD">
      <w:pPr>
        <w:snapToGrid w:val="0"/>
        <w:spacing w:line="500" w:lineRule="exact"/>
        <w:ind w:firstLineChars="200" w:firstLine="560"/>
        <w:rPr>
          <w:rFonts w:ascii="仿宋_GB2312" w:eastAsia="仿宋_GB2312" w:hAnsi="仿宋" w:cs="宋体"/>
          <w:sz w:val="28"/>
          <w:szCs w:val="28"/>
        </w:rPr>
      </w:pPr>
      <w:r>
        <w:rPr>
          <w:rFonts w:ascii="仿宋_GB2312" w:eastAsia="仿宋_GB2312" w:hAnsi="仿宋" w:cs="Arial" w:hint="eastAsia"/>
          <w:noProof/>
          <w:sz w:val="28"/>
          <w:szCs w:val="28"/>
        </w:rPr>
        <w:lastRenderedPageBreak/>
        <w:drawing>
          <wp:anchor distT="0" distB="0" distL="114300" distR="114300" simplePos="0" relativeHeight="251662336" behindDoc="0" locked="0" layoutInCell="1" allowOverlap="1">
            <wp:simplePos x="0" y="0"/>
            <wp:positionH relativeFrom="column">
              <wp:posOffset>109220</wp:posOffset>
            </wp:positionH>
            <wp:positionV relativeFrom="page">
              <wp:posOffset>1019175</wp:posOffset>
            </wp:positionV>
            <wp:extent cx="5168900" cy="8121015"/>
            <wp:effectExtent l="0" t="0" r="12700" b="13335"/>
            <wp:wrapSquare wrapText="bothSides"/>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12"/>
                    <a:stretch>
                      <a:fillRect/>
                    </a:stretch>
                  </pic:blipFill>
                  <pic:spPr>
                    <a:xfrm>
                      <a:off x="0" y="0"/>
                      <a:ext cx="5168900" cy="8121015"/>
                    </a:xfrm>
                    <a:prstGeom prst="rect">
                      <a:avLst/>
                    </a:prstGeom>
                    <a:noFill/>
                    <a:ln w="9525">
                      <a:noFill/>
                    </a:ln>
                  </pic:spPr>
                </pic:pic>
              </a:graphicData>
            </a:graphic>
          </wp:anchor>
        </w:drawing>
      </w:r>
      <w:r>
        <w:rPr>
          <w:rFonts w:ascii="仿宋_GB2312" w:eastAsia="仿宋_GB2312" w:hAnsi="仿宋" w:cs="Arial"/>
          <w:sz w:val="28"/>
          <w:szCs w:val="28"/>
        </w:rPr>
        <w:br w:type="page"/>
      </w:r>
      <w:r>
        <w:rPr>
          <w:rFonts w:ascii="仿宋_GB2312" w:eastAsia="仿宋_GB2312" w:hAnsi="仿宋" w:cs="宋体" w:hint="eastAsia"/>
          <w:sz w:val="28"/>
          <w:szCs w:val="28"/>
        </w:rPr>
        <w:lastRenderedPageBreak/>
        <w:t>★外贸业务能力</w:t>
      </w:r>
      <w:r>
        <w:rPr>
          <w:rFonts w:ascii="仿宋_GB2312" w:eastAsia="仿宋_GB2312" w:hAnsi="仿宋" w:cs="宋体" w:hint="eastAsia"/>
          <w:sz w:val="28"/>
          <w:szCs w:val="28"/>
        </w:rPr>
        <w:t>B2C</w:t>
      </w:r>
      <w:r>
        <w:rPr>
          <w:rFonts w:ascii="仿宋_GB2312" w:eastAsia="仿宋_GB2312" w:hAnsi="仿宋" w:cs="宋体" w:hint="eastAsia"/>
          <w:sz w:val="28"/>
          <w:szCs w:val="28"/>
        </w:rPr>
        <w:t>模块</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考察内容包括</w:t>
      </w:r>
      <w:r>
        <w:rPr>
          <w:rFonts w:ascii="仿宋_GB2312" w:eastAsia="仿宋_GB2312" w:hAnsi="仿宋" w:cs="宋体" w:hint="eastAsia"/>
          <w:sz w:val="28"/>
          <w:szCs w:val="28"/>
        </w:rPr>
        <w:t>B2C</w:t>
      </w:r>
      <w:r>
        <w:rPr>
          <w:rFonts w:ascii="仿宋_GB2312" w:eastAsia="仿宋_GB2312" w:hAnsi="仿宋" w:cs="宋体" w:hint="eastAsia"/>
          <w:sz w:val="28"/>
          <w:szCs w:val="28"/>
        </w:rPr>
        <w:t>跨境电子商务平台产品推广、</w:t>
      </w:r>
      <w:r>
        <w:rPr>
          <w:rFonts w:ascii="仿宋_GB2312" w:eastAsia="仿宋_GB2312" w:hAnsi="Arial Narrow" w:cs="Arial" w:hint="eastAsia"/>
          <w:sz w:val="28"/>
          <w:szCs w:val="28"/>
        </w:rPr>
        <w:t>产品开发、</w:t>
      </w:r>
      <w:r>
        <w:rPr>
          <w:rFonts w:ascii="仿宋_GB2312" w:eastAsia="仿宋_GB2312" w:hAnsi="仿宋" w:cs="宋体" w:hint="eastAsia"/>
          <w:sz w:val="28"/>
          <w:szCs w:val="28"/>
        </w:rPr>
        <w:t>价格核算、运费模板设置、</w:t>
      </w:r>
      <w:r>
        <w:rPr>
          <w:rFonts w:ascii="仿宋_GB2312" w:eastAsia="仿宋_GB2312" w:hAnsi="Arial Narrow" w:cs="Arial" w:hint="eastAsia"/>
          <w:sz w:val="28"/>
          <w:szCs w:val="28"/>
        </w:rPr>
        <w:t>数据挖掘与分析、引流营销、客户服务、纠纷处理、平台规则、物流采购</w:t>
      </w:r>
      <w:r>
        <w:rPr>
          <w:rFonts w:ascii="仿宋_GB2312" w:eastAsia="仿宋_GB2312" w:hAnsi="仿宋" w:cs="宋体" w:hint="eastAsia"/>
          <w:sz w:val="28"/>
          <w:szCs w:val="28"/>
        </w:rPr>
        <w:t>等。选手通过竞赛系统完成作答，题目类型包含单项选择题、多项选择题、填空题、拖拽题、区域点选题等。</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（一）单项选择题</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1.9</w:t>
      </w:r>
      <w:r>
        <w:rPr>
          <w:rFonts w:ascii="仿宋_GB2312" w:eastAsia="仿宋_GB2312" w:hAnsi="仿宋" w:cs="宋体" w:hint="eastAsia"/>
          <w:sz w:val="28"/>
          <w:szCs w:val="28"/>
        </w:rPr>
        <w:t>月</w:t>
      </w:r>
      <w:r>
        <w:rPr>
          <w:rFonts w:ascii="仿宋_GB2312" w:eastAsia="仿宋_GB2312" w:hAnsi="仿宋" w:cs="宋体" w:hint="eastAsia"/>
          <w:sz w:val="28"/>
          <w:szCs w:val="28"/>
        </w:rPr>
        <w:t>23</w:t>
      </w:r>
      <w:r>
        <w:rPr>
          <w:rFonts w:ascii="仿宋_GB2312" w:eastAsia="仿宋_GB2312" w:hAnsi="仿宋" w:cs="宋体" w:hint="eastAsia"/>
          <w:sz w:val="28"/>
          <w:szCs w:val="28"/>
        </w:rPr>
        <w:t>日，来自美国的买家</w:t>
      </w:r>
      <w:r>
        <w:rPr>
          <w:rFonts w:ascii="仿宋_GB2312" w:eastAsia="仿宋_GB2312" w:hAnsi="仿宋" w:cs="宋体" w:hint="eastAsia"/>
          <w:sz w:val="28"/>
          <w:szCs w:val="28"/>
        </w:rPr>
        <w:t>A</w:t>
      </w:r>
      <w:r>
        <w:rPr>
          <w:rFonts w:ascii="仿宋_GB2312" w:eastAsia="仿宋_GB2312" w:hAnsi="仿宋" w:cs="宋体" w:hint="eastAsia"/>
          <w:sz w:val="28"/>
          <w:szCs w:val="28"/>
        </w:rPr>
        <w:t>在</w:t>
      </w:r>
      <w:r>
        <w:rPr>
          <w:rFonts w:ascii="仿宋_GB2312" w:eastAsia="仿宋_GB2312" w:hAnsi="仿宋" w:cs="宋体" w:hint="eastAsia"/>
          <w:sz w:val="28"/>
          <w:szCs w:val="28"/>
        </w:rPr>
        <w:t>W</w:t>
      </w:r>
      <w:r>
        <w:rPr>
          <w:rFonts w:ascii="仿宋_GB2312" w:eastAsia="仿宋_GB2312" w:hAnsi="仿宋" w:cs="宋体" w:hint="eastAsia"/>
          <w:sz w:val="28"/>
          <w:szCs w:val="28"/>
        </w:rPr>
        <w:t>平台下单购买了一款带有流苏装饰的手提包，并给在中国的卖家</w:t>
      </w:r>
      <w:r>
        <w:rPr>
          <w:rFonts w:ascii="仿宋_GB2312" w:eastAsia="仿宋_GB2312" w:hAnsi="仿宋" w:cs="宋体" w:hint="eastAsia"/>
          <w:sz w:val="28"/>
          <w:szCs w:val="28"/>
        </w:rPr>
        <w:t>B</w:t>
      </w:r>
      <w:r>
        <w:rPr>
          <w:rFonts w:ascii="仿宋_GB2312" w:eastAsia="仿宋_GB2312" w:hAnsi="仿宋" w:cs="宋体" w:hint="eastAsia"/>
          <w:sz w:val="28"/>
          <w:szCs w:val="28"/>
        </w:rPr>
        <w:t>留言，希望在</w:t>
      </w:r>
      <w:r>
        <w:rPr>
          <w:rFonts w:ascii="仿宋_GB2312" w:eastAsia="仿宋_GB2312" w:hAnsi="仿宋" w:cs="宋体" w:hint="eastAsia"/>
          <w:sz w:val="28"/>
          <w:szCs w:val="28"/>
        </w:rPr>
        <w:t>9</w:t>
      </w:r>
      <w:r>
        <w:rPr>
          <w:rFonts w:ascii="仿宋_GB2312" w:eastAsia="仿宋_GB2312" w:hAnsi="仿宋" w:cs="宋体" w:hint="eastAsia"/>
          <w:sz w:val="28"/>
          <w:szCs w:val="28"/>
        </w:rPr>
        <w:t>月</w:t>
      </w:r>
      <w:r>
        <w:rPr>
          <w:rFonts w:ascii="仿宋_GB2312" w:eastAsia="仿宋_GB2312" w:hAnsi="仿宋" w:cs="宋体" w:hint="eastAsia"/>
          <w:sz w:val="28"/>
          <w:szCs w:val="28"/>
        </w:rPr>
        <w:t>27</w:t>
      </w:r>
      <w:r>
        <w:rPr>
          <w:rFonts w:ascii="仿宋_GB2312" w:eastAsia="仿宋_GB2312" w:hAnsi="仿宋" w:cs="宋体" w:hint="eastAsia"/>
          <w:sz w:val="28"/>
          <w:szCs w:val="28"/>
        </w:rPr>
        <w:t>日能够收到货物。此时你建议卖家</w:t>
      </w:r>
      <w:r>
        <w:rPr>
          <w:rFonts w:ascii="仿宋_GB2312" w:eastAsia="仿宋_GB2312" w:hAnsi="仿宋" w:cs="宋体" w:hint="eastAsia"/>
          <w:sz w:val="28"/>
          <w:szCs w:val="28"/>
        </w:rPr>
        <w:t>B</w:t>
      </w:r>
      <w:r>
        <w:rPr>
          <w:rFonts w:ascii="仿宋_GB2312" w:eastAsia="仿宋_GB2312" w:hAnsi="仿宋" w:cs="宋体" w:hint="eastAsia"/>
          <w:sz w:val="28"/>
          <w:szCs w:val="28"/>
        </w:rPr>
        <w:t>为买家</w:t>
      </w:r>
      <w:r>
        <w:rPr>
          <w:rFonts w:ascii="仿宋_GB2312" w:eastAsia="仿宋_GB2312" w:hAnsi="仿宋" w:cs="宋体" w:hint="eastAsia"/>
          <w:sz w:val="28"/>
          <w:szCs w:val="28"/>
        </w:rPr>
        <w:t>A</w:t>
      </w:r>
      <w:r>
        <w:rPr>
          <w:rFonts w:ascii="仿宋_GB2312" w:eastAsia="仿宋_GB2312" w:hAnsi="仿宋" w:cs="宋体" w:hint="eastAsia"/>
          <w:sz w:val="28"/>
          <w:szCs w:val="28"/>
        </w:rPr>
        <w:t>选择哪种物流方式最为妥当？</w:t>
      </w:r>
    </w:p>
    <w:p w:rsidR="00186C51" w:rsidRDefault="003762FD">
      <w:pPr>
        <w:spacing w:line="560" w:lineRule="exact"/>
        <w:ind w:firstLineChars="200" w:firstLine="560"/>
        <w:rPr>
          <w:rFonts w:eastAsia="仿宋_GB2312"/>
          <w:sz w:val="28"/>
          <w:szCs w:val="28"/>
        </w:rPr>
      </w:pPr>
      <w:r>
        <w:rPr>
          <w:rFonts w:eastAsia="仿宋_GB2312"/>
          <w:sz w:val="28"/>
          <w:szCs w:val="28"/>
        </w:rPr>
        <w:t>A.</w:t>
      </w:r>
      <w:r>
        <w:rPr>
          <w:rFonts w:eastAsia="仿宋_GB2312" w:hint="eastAsia"/>
          <w:sz w:val="28"/>
          <w:szCs w:val="28"/>
        </w:rPr>
        <w:t>中国邮政航空挂号小包</w:t>
      </w:r>
      <w:r>
        <w:rPr>
          <w:rFonts w:eastAsia="仿宋_GB2312"/>
          <w:sz w:val="28"/>
          <w:szCs w:val="28"/>
        </w:rPr>
        <w:tab/>
      </w:r>
      <w:r>
        <w:rPr>
          <w:rFonts w:eastAsia="仿宋_GB2312"/>
          <w:sz w:val="28"/>
          <w:szCs w:val="28"/>
        </w:rPr>
        <w:tab/>
        <w:t>B.</w:t>
      </w:r>
      <w:r>
        <w:rPr>
          <w:rFonts w:eastAsia="仿宋_GB2312" w:hint="eastAsia"/>
          <w:sz w:val="28"/>
          <w:szCs w:val="28"/>
        </w:rPr>
        <w:t>新加坡邮政航空挂号小包</w:t>
      </w:r>
    </w:p>
    <w:p w:rsidR="00186C51" w:rsidRDefault="003762FD">
      <w:pPr>
        <w:spacing w:line="560" w:lineRule="exact"/>
        <w:ind w:firstLineChars="200" w:firstLine="560"/>
        <w:rPr>
          <w:rFonts w:eastAsia="仿宋_GB2312"/>
          <w:sz w:val="28"/>
          <w:szCs w:val="28"/>
        </w:rPr>
      </w:pPr>
      <w:proofErr w:type="spellStart"/>
      <w:r>
        <w:rPr>
          <w:rFonts w:eastAsia="仿宋_GB2312"/>
          <w:sz w:val="28"/>
          <w:szCs w:val="28"/>
        </w:rPr>
        <w:t>C.</w:t>
      </w:r>
      <w:r>
        <w:rPr>
          <w:rFonts w:eastAsia="仿宋_GB2312" w:hint="eastAsia"/>
          <w:sz w:val="28"/>
          <w:szCs w:val="28"/>
        </w:rPr>
        <w:t>ePacket</w:t>
      </w:r>
      <w:proofErr w:type="spellEnd"/>
      <w:r>
        <w:rPr>
          <w:rFonts w:eastAsia="仿宋_GB2312"/>
          <w:sz w:val="28"/>
          <w:szCs w:val="28"/>
        </w:rPr>
        <w:tab/>
      </w:r>
      <w:r>
        <w:rPr>
          <w:rFonts w:eastAsia="仿宋_GB2312"/>
          <w:sz w:val="28"/>
          <w:szCs w:val="28"/>
        </w:rPr>
        <w:tab/>
      </w:r>
      <w:r>
        <w:rPr>
          <w:rFonts w:eastAsia="仿宋_GB2312" w:hint="eastAsia"/>
          <w:sz w:val="28"/>
          <w:szCs w:val="28"/>
        </w:rPr>
        <w:tab/>
      </w:r>
      <w:r>
        <w:rPr>
          <w:rFonts w:eastAsia="仿宋_GB2312" w:hint="eastAsia"/>
          <w:sz w:val="28"/>
          <w:szCs w:val="28"/>
        </w:rPr>
        <w:tab/>
      </w:r>
      <w:r>
        <w:rPr>
          <w:rFonts w:eastAsia="仿宋_GB2312" w:hint="eastAsia"/>
          <w:sz w:val="28"/>
          <w:szCs w:val="28"/>
        </w:rPr>
        <w:tab/>
      </w:r>
      <w:r>
        <w:rPr>
          <w:rFonts w:eastAsia="仿宋_GB2312" w:hint="eastAsia"/>
          <w:sz w:val="28"/>
          <w:szCs w:val="28"/>
        </w:rPr>
        <w:tab/>
      </w:r>
      <w:r>
        <w:rPr>
          <w:rFonts w:eastAsia="仿宋_GB2312" w:hint="eastAsia"/>
          <w:sz w:val="28"/>
          <w:szCs w:val="28"/>
        </w:rPr>
        <w:tab/>
      </w:r>
      <w:r>
        <w:rPr>
          <w:rFonts w:eastAsia="仿宋_GB2312"/>
          <w:sz w:val="28"/>
          <w:szCs w:val="28"/>
        </w:rPr>
        <w:t>D.</w:t>
      </w:r>
      <w:r>
        <w:rPr>
          <w:rFonts w:eastAsia="仿宋_GB2312" w:hint="eastAsia"/>
          <w:sz w:val="28"/>
          <w:szCs w:val="28"/>
        </w:rPr>
        <w:t>DHL</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2.</w:t>
      </w:r>
      <w:r>
        <w:rPr>
          <w:rFonts w:ascii="仿宋_GB2312" w:eastAsia="仿宋_GB2312" w:hAnsi="仿宋" w:cs="宋体"/>
          <w:sz w:val="28"/>
          <w:szCs w:val="28"/>
        </w:rPr>
        <w:t xml:space="preserve"> </w:t>
      </w:r>
      <w:r>
        <w:rPr>
          <w:rFonts w:ascii="仿宋_GB2312" w:eastAsia="仿宋_GB2312" w:hAnsi="仿宋" w:cs="宋体"/>
          <w:sz w:val="28"/>
          <w:szCs w:val="28"/>
        </w:rPr>
        <w:t>以下行为请排序：</w:t>
      </w:r>
      <w:r>
        <w:rPr>
          <w:rFonts w:ascii="仿宋_GB2312" w:eastAsia="仿宋_GB2312" w:hAnsi="仿宋" w:cs="宋体" w:hint="eastAsia"/>
          <w:sz w:val="28"/>
          <w:szCs w:val="28"/>
        </w:rPr>
        <w:t>①</w:t>
      </w:r>
      <w:r>
        <w:rPr>
          <w:rFonts w:ascii="仿宋_GB2312" w:eastAsia="仿宋_GB2312" w:hAnsi="仿宋" w:cs="宋体"/>
          <w:sz w:val="28"/>
          <w:szCs w:val="28"/>
        </w:rPr>
        <w:t>买家确认</w:t>
      </w:r>
      <w:proofErr w:type="gramStart"/>
      <w:r>
        <w:rPr>
          <w:rFonts w:ascii="仿宋_GB2312" w:eastAsia="仿宋_GB2312" w:hAnsi="仿宋" w:cs="宋体"/>
          <w:sz w:val="28"/>
          <w:szCs w:val="28"/>
        </w:rPr>
        <w:t>收货且</w:t>
      </w:r>
      <w:proofErr w:type="gramEnd"/>
      <w:r>
        <w:rPr>
          <w:rFonts w:ascii="仿宋_GB2312" w:eastAsia="仿宋_GB2312" w:hAnsi="仿宋" w:cs="宋体"/>
          <w:sz w:val="28"/>
          <w:szCs w:val="28"/>
        </w:rPr>
        <w:t>平台查询物流妥投，</w:t>
      </w:r>
      <w:r>
        <w:rPr>
          <w:rFonts w:ascii="仿宋_GB2312" w:eastAsia="仿宋_GB2312" w:hAnsi="仿宋" w:cs="宋体" w:hint="eastAsia"/>
          <w:sz w:val="28"/>
          <w:szCs w:val="28"/>
        </w:rPr>
        <w:t>②</w:t>
      </w:r>
      <w:r>
        <w:rPr>
          <w:rFonts w:ascii="仿宋_GB2312" w:eastAsia="仿宋_GB2312" w:hAnsi="仿宋" w:cs="宋体"/>
          <w:sz w:val="28"/>
          <w:szCs w:val="28"/>
        </w:rPr>
        <w:t>卖家发货，</w:t>
      </w:r>
      <w:r>
        <w:rPr>
          <w:rFonts w:ascii="仿宋_GB2312" w:eastAsia="仿宋_GB2312" w:hAnsi="仿宋" w:cs="宋体" w:hint="eastAsia"/>
          <w:sz w:val="28"/>
          <w:szCs w:val="28"/>
        </w:rPr>
        <w:t>③</w:t>
      </w:r>
      <w:r>
        <w:rPr>
          <w:rFonts w:ascii="仿宋_GB2312" w:eastAsia="仿宋_GB2312" w:hAnsi="仿宋" w:cs="宋体"/>
          <w:sz w:val="28"/>
          <w:szCs w:val="28"/>
        </w:rPr>
        <w:t>款项到</w:t>
      </w:r>
      <w:proofErr w:type="gramStart"/>
      <w:r>
        <w:rPr>
          <w:rFonts w:ascii="仿宋_GB2312" w:eastAsia="仿宋_GB2312" w:hAnsi="仿宋" w:cs="宋体"/>
          <w:sz w:val="28"/>
          <w:szCs w:val="28"/>
        </w:rPr>
        <w:t>速卖通</w:t>
      </w:r>
      <w:proofErr w:type="gramEnd"/>
      <w:r>
        <w:rPr>
          <w:rFonts w:ascii="仿宋_GB2312" w:eastAsia="仿宋_GB2312" w:hAnsi="仿宋" w:cs="宋体"/>
          <w:sz w:val="28"/>
          <w:szCs w:val="28"/>
        </w:rPr>
        <w:t>的第三方担保账户，</w:t>
      </w:r>
      <w:r>
        <w:rPr>
          <w:rFonts w:ascii="仿宋_GB2312" w:eastAsia="仿宋_GB2312" w:hAnsi="仿宋" w:cs="宋体" w:hint="eastAsia"/>
          <w:sz w:val="28"/>
          <w:szCs w:val="28"/>
        </w:rPr>
        <w:t>④</w:t>
      </w:r>
      <w:r>
        <w:rPr>
          <w:rFonts w:ascii="仿宋_GB2312" w:eastAsia="仿宋_GB2312" w:hAnsi="仿宋" w:cs="宋体"/>
          <w:sz w:val="28"/>
          <w:szCs w:val="28"/>
        </w:rPr>
        <w:t>平台为卖家放款，</w:t>
      </w:r>
      <w:r>
        <w:rPr>
          <w:rFonts w:ascii="仿宋_GB2312" w:eastAsia="仿宋_GB2312" w:hAnsi="仿宋" w:cs="宋体" w:hint="eastAsia"/>
          <w:sz w:val="28"/>
          <w:szCs w:val="28"/>
        </w:rPr>
        <w:t>⑤</w:t>
      </w:r>
      <w:r>
        <w:rPr>
          <w:rFonts w:ascii="仿宋_GB2312" w:eastAsia="仿宋_GB2312" w:hAnsi="仿宋" w:cs="宋体"/>
          <w:sz w:val="28"/>
          <w:szCs w:val="28"/>
        </w:rPr>
        <w:t>买家拍下产品付款</w:t>
      </w:r>
      <w:r>
        <w:rPr>
          <w:rFonts w:ascii="仿宋_GB2312" w:eastAsia="仿宋_GB2312" w:hAnsi="仿宋" w:cs="宋体" w:hint="eastAsia"/>
          <w:sz w:val="28"/>
          <w:szCs w:val="28"/>
        </w:rPr>
        <w:t>。</w:t>
      </w:r>
    </w:p>
    <w:p w:rsidR="00186C51" w:rsidRDefault="003762FD">
      <w:pPr>
        <w:spacing w:line="560" w:lineRule="exact"/>
        <w:ind w:firstLineChars="200" w:firstLine="560"/>
        <w:rPr>
          <w:rFonts w:eastAsia="仿宋_GB2312"/>
          <w:sz w:val="28"/>
          <w:szCs w:val="28"/>
          <w:shd w:val="clear" w:color="auto" w:fill="FFFFFF"/>
        </w:rPr>
      </w:pPr>
      <w:r>
        <w:rPr>
          <w:rFonts w:eastAsia="仿宋_GB2312"/>
          <w:sz w:val="28"/>
          <w:szCs w:val="28"/>
        </w:rPr>
        <w:t>A.</w:t>
      </w:r>
      <w:r>
        <w:rPr>
          <w:rFonts w:eastAsia="仿宋_GB2312"/>
          <w:sz w:val="28"/>
          <w:szCs w:val="28"/>
          <w:shd w:val="clear" w:color="auto" w:fill="FFFFFF"/>
        </w:rPr>
        <w:t xml:space="preserve"> ①②③④⑤</w:t>
      </w:r>
      <w:r>
        <w:rPr>
          <w:rFonts w:eastAsia="仿宋_GB2312"/>
          <w:sz w:val="28"/>
          <w:szCs w:val="28"/>
          <w:shd w:val="clear" w:color="auto" w:fill="FFFFFF"/>
        </w:rPr>
        <w:tab/>
      </w:r>
      <w:r>
        <w:rPr>
          <w:rFonts w:eastAsia="仿宋_GB2312"/>
          <w:sz w:val="28"/>
          <w:szCs w:val="28"/>
          <w:shd w:val="clear" w:color="auto" w:fill="FFFFFF"/>
        </w:rPr>
        <w:tab/>
        <w:t>B.⑤③④②①</w:t>
      </w:r>
    </w:p>
    <w:p w:rsidR="00186C51" w:rsidRDefault="003762FD">
      <w:pPr>
        <w:spacing w:line="560" w:lineRule="exact"/>
        <w:ind w:firstLineChars="200" w:firstLine="560"/>
        <w:rPr>
          <w:rFonts w:eastAsia="仿宋_GB2312"/>
          <w:sz w:val="28"/>
          <w:szCs w:val="28"/>
        </w:rPr>
      </w:pPr>
      <w:r>
        <w:rPr>
          <w:rFonts w:eastAsia="仿宋_GB2312"/>
          <w:sz w:val="28"/>
          <w:szCs w:val="28"/>
        </w:rPr>
        <w:t>C. ⑤③②①④</w:t>
      </w:r>
      <w:r>
        <w:rPr>
          <w:rFonts w:eastAsia="仿宋_GB2312"/>
          <w:sz w:val="28"/>
          <w:szCs w:val="28"/>
        </w:rPr>
        <w:tab/>
      </w:r>
      <w:r>
        <w:rPr>
          <w:rFonts w:eastAsia="仿宋_GB2312"/>
          <w:sz w:val="28"/>
          <w:szCs w:val="28"/>
        </w:rPr>
        <w:tab/>
        <w:t>D.③④⑤①②</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（二）多项选择题</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1.</w:t>
      </w:r>
      <w:r>
        <w:rPr>
          <w:rFonts w:ascii="仿宋_GB2312" w:eastAsia="仿宋_GB2312" w:hAnsi="仿宋" w:cs="宋体" w:hint="eastAsia"/>
          <w:sz w:val="28"/>
          <w:szCs w:val="28"/>
        </w:rPr>
        <w:t>以下哪个平台属于跨境电商平台？</w:t>
      </w:r>
    </w:p>
    <w:p w:rsidR="00186C51" w:rsidRDefault="003762FD">
      <w:pPr>
        <w:spacing w:line="560" w:lineRule="exact"/>
        <w:ind w:firstLineChars="200" w:firstLine="560"/>
        <w:rPr>
          <w:rFonts w:ascii="仿宋_GB2312" w:eastAsia="仿宋_GB2312" w:hAnsi="仿宋" w:cs="宋体"/>
          <w:sz w:val="28"/>
          <w:szCs w:val="28"/>
        </w:rPr>
      </w:pPr>
      <w:r>
        <w:rPr>
          <w:rFonts w:eastAsia="仿宋_GB2312"/>
          <w:sz w:val="28"/>
          <w:szCs w:val="28"/>
        </w:rPr>
        <w:t>A.</w:t>
      </w:r>
      <w:proofErr w:type="gramStart"/>
      <w:r>
        <w:rPr>
          <w:rFonts w:ascii="仿宋_GB2312" w:eastAsia="仿宋_GB2312" w:hAnsi="仿宋" w:cs="宋体" w:hint="eastAsia"/>
          <w:sz w:val="28"/>
          <w:szCs w:val="28"/>
        </w:rPr>
        <w:t>速卖通</w:t>
      </w:r>
      <w:proofErr w:type="gramEnd"/>
      <w:r>
        <w:rPr>
          <w:rFonts w:ascii="仿宋_GB2312" w:eastAsia="仿宋_GB2312" w:hAnsi="仿宋" w:cs="宋体" w:hint="eastAsia"/>
          <w:sz w:val="28"/>
          <w:szCs w:val="28"/>
        </w:rPr>
        <w:tab/>
      </w:r>
      <w:r>
        <w:rPr>
          <w:rFonts w:ascii="仿宋_GB2312" w:eastAsia="仿宋_GB2312" w:hAnsi="仿宋" w:cs="宋体" w:hint="eastAsia"/>
          <w:sz w:val="28"/>
          <w:szCs w:val="28"/>
        </w:rPr>
        <w:tab/>
      </w:r>
      <w:r>
        <w:rPr>
          <w:rFonts w:eastAsia="仿宋_GB2312" w:hint="eastAsia"/>
          <w:sz w:val="28"/>
          <w:szCs w:val="28"/>
        </w:rPr>
        <w:t>B.</w:t>
      </w:r>
      <w:r>
        <w:rPr>
          <w:rFonts w:ascii="仿宋_GB2312" w:eastAsia="仿宋_GB2312" w:hAnsi="仿宋" w:cs="宋体" w:hint="eastAsia"/>
          <w:sz w:val="28"/>
          <w:szCs w:val="28"/>
        </w:rPr>
        <w:t>亚马逊</w:t>
      </w:r>
      <w:r>
        <w:rPr>
          <w:rFonts w:ascii="仿宋_GB2312" w:eastAsia="仿宋_GB2312" w:hAnsi="仿宋" w:cs="宋体" w:hint="eastAsia"/>
          <w:sz w:val="28"/>
          <w:szCs w:val="28"/>
        </w:rPr>
        <w:tab/>
      </w:r>
      <w:r>
        <w:rPr>
          <w:rFonts w:ascii="仿宋_GB2312" w:eastAsia="仿宋_GB2312" w:hAnsi="仿宋" w:cs="宋体" w:hint="eastAsia"/>
          <w:sz w:val="28"/>
          <w:szCs w:val="28"/>
        </w:rPr>
        <w:tab/>
      </w:r>
      <w:r>
        <w:rPr>
          <w:rFonts w:ascii="仿宋_GB2312" w:eastAsia="仿宋_GB2312" w:hAnsi="仿宋" w:cs="宋体" w:hint="eastAsia"/>
          <w:sz w:val="28"/>
          <w:szCs w:val="28"/>
        </w:rPr>
        <w:tab/>
      </w:r>
      <w:r>
        <w:rPr>
          <w:rFonts w:eastAsia="仿宋_GB2312" w:hint="eastAsia"/>
          <w:sz w:val="28"/>
          <w:szCs w:val="28"/>
        </w:rPr>
        <w:t>C.</w:t>
      </w:r>
      <w:proofErr w:type="gramStart"/>
      <w:r>
        <w:rPr>
          <w:rFonts w:ascii="仿宋_GB2312" w:eastAsia="仿宋_GB2312" w:hAnsi="仿宋" w:cs="宋体" w:hint="eastAsia"/>
          <w:sz w:val="28"/>
          <w:szCs w:val="28"/>
        </w:rPr>
        <w:t>淘宝</w:t>
      </w:r>
      <w:proofErr w:type="gramEnd"/>
      <w:r>
        <w:rPr>
          <w:rFonts w:ascii="仿宋_GB2312" w:eastAsia="仿宋_GB2312" w:hAnsi="仿宋" w:cs="宋体" w:hint="eastAsia"/>
          <w:sz w:val="28"/>
          <w:szCs w:val="28"/>
        </w:rPr>
        <w:tab/>
      </w:r>
      <w:r>
        <w:rPr>
          <w:rFonts w:ascii="仿宋_GB2312" w:eastAsia="仿宋_GB2312" w:hAnsi="仿宋" w:cs="宋体" w:hint="eastAsia"/>
          <w:sz w:val="28"/>
          <w:szCs w:val="28"/>
        </w:rPr>
        <w:tab/>
      </w:r>
      <w:r>
        <w:rPr>
          <w:rFonts w:eastAsia="仿宋_GB2312" w:hint="eastAsia"/>
          <w:sz w:val="28"/>
          <w:szCs w:val="28"/>
        </w:rPr>
        <w:t>D.</w:t>
      </w:r>
      <w:r>
        <w:rPr>
          <w:rFonts w:ascii="仿宋_GB2312" w:eastAsia="仿宋_GB2312" w:hAnsi="仿宋" w:cs="宋体" w:hint="eastAsia"/>
          <w:sz w:val="28"/>
          <w:szCs w:val="28"/>
        </w:rPr>
        <w:t>阿里国际站</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2.</w:t>
      </w:r>
      <w:r>
        <w:rPr>
          <w:rFonts w:ascii="仿宋_GB2312" w:eastAsia="仿宋_GB2312" w:hAnsi="仿宋" w:cs="宋体" w:hint="eastAsia"/>
          <w:sz w:val="28"/>
          <w:szCs w:val="28"/>
        </w:rPr>
        <w:t>以下列出的物流方式中哪些属于邮政物流？</w:t>
      </w:r>
    </w:p>
    <w:p w:rsidR="00186C51" w:rsidRDefault="003762FD">
      <w:pPr>
        <w:spacing w:line="560" w:lineRule="exact"/>
        <w:ind w:firstLineChars="200" w:firstLine="560"/>
        <w:rPr>
          <w:rFonts w:ascii="仿宋_GB2312" w:eastAsia="仿宋_GB2312" w:hAnsi="仿宋" w:cs="宋体"/>
          <w:sz w:val="28"/>
          <w:szCs w:val="28"/>
        </w:rPr>
      </w:pPr>
      <w:proofErr w:type="spellStart"/>
      <w:r>
        <w:rPr>
          <w:rFonts w:eastAsia="仿宋_GB2312"/>
          <w:sz w:val="28"/>
          <w:szCs w:val="28"/>
        </w:rPr>
        <w:t>A.China</w:t>
      </w:r>
      <w:proofErr w:type="spellEnd"/>
      <w:r>
        <w:rPr>
          <w:rFonts w:eastAsia="仿宋_GB2312"/>
          <w:sz w:val="28"/>
          <w:szCs w:val="28"/>
        </w:rPr>
        <w:t xml:space="preserve"> Post Air Mail</w:t>
      </w:r>
      <w:r>
        <w:rPr>
          <w:rFonts w:ascii="仿宋_GB2312" w:eastAsia="仿宋_GB2312" w:hAnsi="仿宋" w:cs="宋体" w:hint="eastAsia"/>
          <w:sz w:val="28"/>
          <w:szCs w:val="28"/>
        </w:rPr>
        <w:tab/>
      </w:r>
      <w:r>
        <w:rPr>
          <w:rFonts w:ascii="仿宋_GB2312" w:eastAsia="仿宋_GB2312" w:hAnsi="仿宋" w:cs="宋体" w:hint="eastAsia"/>
          <w:sz w:val="28"/>
          <w:szCs w:val="28"/>
        </w:rPr>
        <w:tab/>
      </w:r>
      <w:proofErr w:type="spellStart"/>
      <w:r>
        <w:rPr>
          <w:rFonts w:eastAsia="仿宋_GB2312" w:hint="eastAsia"/>
          <w:sz w:val="28"/>
          <w:szCs w:val="28"/>
        </w:rPr>
        <w:t>B.</w:t>
      </w:r>
      <w:r>
        <w:rPr>
          <w:rFonts w:eastAsia="仿宋_GB2312"/>
          <w:sz w:val="28"/>
          <w:szCs w:val="28"/>
        </w:rPr>
        <w:t>ePacket</w:t>
      </w:r>
      <w:proofErr w:type="spellEnd"/>
    </w:p>
    <w:p w:rsidR="00186C51" w:rsidRDefault="003762FD">
      <w:pPr>
        <w:spacing w:line="560" w:lineRule="exact"/>
        <w:ind w:firstLineChars="200" w:firstLine="560"/>
        <w:rPr>
          <w:rFonts w:eastAsia="仿宋_GB2312"/>
          <w:sz w:val="28"/>
          <w:szCs w:val="28"/>
        </w:rPr>
      </w:pPr>
      <w:r>
        <w:rPr>
          <w:rFonts w:eastAsia="仿宋_GB2312" w:hint="eastAsia"/>
          <w:sz w:val="28"/>
          <w:szCs w:val="28"/>
        </w:rPr>
        <w:t>C.</w:t>
      </w:r>
      <w:r>
        <w:rPr>
          <w:rFonts w:eastAsia="仿宋_GB2312"/>
          <w:sz w:val="28"/>
          <w:szCs w:val="28"/>
        </w:rPr>
        <w:t xml:space="preserve"> EMS</w:t>
      </w:r>
      <w:r>
        <w:rPr>
          <w:rFonts w:eastAsia="仿宋_GB2312" w:hint="eastAsia"/>
          <w:sz w:val="28"/>
          <w:szCs w:val="28"/>
        </w:rPr>
        <w:tab/>
      </w:r>
      <w:r>
        <w:rPr>
          <w:rFonts w:eastAsia="仿宋_GB2312" w:hint="eastAsia"/>
          <w:sz w:val="28"/>
          <w:szCs w:val="28"/>
        </w:rPr>
        <w:tab/>
      </w:r>
      <w:r>
        <w:rPr>
          <w:rFonts w:eastAsia="仿宋_GB2312" w:hint="eastAsia"/>
          <w:sz w:val="28"/>
          <w:szCs w:val="28"/>
        </w:rPr>
        <w:tab/>
      </w:r>
      <w:r>
        <w:rPr>
          <w:rFonts w:eastAsia="仿宋_GB2312" w:hint="eastAsia"/>
          <w:sz w:val="28"/>
          <w:szCs w:val="28"/>
        </w:rPr>
        <w:tab/>
      </w:r>
      <w:r>
        <w:rPr>
          <w:rFonts w:eastAsia="仿宋_GB2312" w:hint="eastAsia"/>
          <w:sz w:val="28"/>
          <w:szCs w:val="28"/>
        </w:rPr>
        <w:tab/>
      </w:r>
      <w:r>
        <w:rPr>
          <w:rFonts w:eastAsia="仿宋_GB2312" w:hint="eastAsia"/>
          <w:sz w:val="28"/>
          <w:szCs w:val="28"/>
        </w:rPr>
        <w:tab/>
      </w:r>
      <w:proofErr w:type="spellStart"/>
      <w:r>
        <w:rPr>
          <w:rFonts w:eastAsia="仿宋_GB2312" w:hint="eastAsia"/>
          <w:sz w:val="28"/>
          <w:szCs w:val="28"/>
        </w:rPr>
        <w:t>D.</w:t>
      </w:r>
      <w:r>
        <w:rPr>
          <w:rFonts w:eastAsia="仿宋_GB2312"/>
          <w:sz w:val="28"/>
          <w:szCs w:val="28"/>
        </w:rPr>
        <w:t>HongKong</w:t>
      </w:r>
      <w:proofErr w:type="spellEnd"/>
      <w:r>
        <w:rPr>
          <w:rFonts w:eastAsia="仿宋_GB2312"/>
          <w:sz w:val="28"/>
          <w:szCs w:val="28"/>
        </w:rPr>
        <w:t xml:space="preserve"> Post Air Mail</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（三）填空题</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1.</w:t>
      </w:r>
      <w:r>
        <w:rPr>
          <w:rFonts w:ascii="仿宋_GB2312" w:eastAsia="仿宋_GB2312" w:hAnsi="仿宋" w:cs="宋体"/>
          <w:sz w:val="28"/>
          <w:szCs w:val="28"/>
        </w:rPr>
        <w:t xml:space="preserve"> </w:t>
      </w:r>
      <w:r>
        <w:rPr>
          <w:rFonts w:ascii="仿宋_GB2312" w:eastAsia="仿宋_GB2312" w:hAnsi="仿宋" w:cs="宋体"/>
          <w:sz w:val="28"/>
          <w:szCs w:val="28"/>
        </w:rPr>
        <w:t>一条裙子，成本为</w:t>
      </w:r>
      <w:r>
        <w:rPr>
          <w:rFonts w:ascii="仿宋_GB2312" w:eastAsia="仿宋_GB2312" w:hAnsi="仿宋" w:cs="宋体"/>
          <w:sz w:val="28"/>
          <w:szCs w:val="28"/>
        </w:rPr>
        <w:t>100</w:t>
      </w:r>
      <w:r>
        <w:rPr>
          <w:rFonts w:ascii="仿宋_GB2312" w:eastAsia="仿宋_GB2312" w:hAnsi="仿宋" w:cs="宋体"/>
          <w:sz w:val="28"/>
          <w:szCs w:val="28"/>
        </w:rPr>
        <w:t>元人民币，包装重量：</w:t>
      </w:r>
      <w:r>
        <w:rPr>
          <w:rFonts w:ascii="仿宋_GB2312" w:eastAsia="仿宋_GB2312" w:hAnsi="仿宋" w:cs="宋体"/>
          <w:sz w:val="28"/>
          <w:szCs w:val="28"/>
        </w:rPr>
        <w:t>200g</w:t>
      </w:r>
      <w:r>
        <w:rPr>
          <w:rFonts w:ascii="仿宋_GB2312" w:eastAsia="仿宋_GB2312" w:hAnsi="仿宋" w:cs="宋体"/>
          <w:sz w:val="28"/>
          <w:szCs w:val="28"/>
        </w:rPr>
        <w:t>，使用中</w:t>
      </w:r>
      <w:r>
        <w:rPr>
          <w:rFonts w:ascii="仿宋_GB2312" w:eastAsia="仿宋_GB2312" w:hAnsi="仿宋" w:cs="宋体"/>
          <w:sz w:val="28"/>
          <w:szCs w:val="28"/>
        </w:rPr>
        <w:lastRenderedPageBreak/>
        <w:t>邮小包，五</w:t>
      </w:r>
      <w:proofErr w:type="gramStart"/>
      <w:r>
        <w:rPr>
          <w:rFonts w:ascii="仿宋_GB2312" w:eastAsia="仿宋_GB2312" w:hAnsi="仿宋" w:cs="宋体"/>
          <w:sz w:val="28"/>
          <w:szCs w:val="28"/>
        </w:rPr>
        <w:t>区包邮</w:t>
      </w:r>
      <w:proofErr w:type="gramEnd"/>
      <w:r>
        <w:rPr>
          <w:rFonts w:ascii="仿宋_GB2312" w:eastAsia="仿宋_GB2312" w:hAnsi="仿宋" w:cs="宋体"/>
          <w:sz w:val="28"/>
          <w:szCs w:val="28"/>
        </w:rPr>
        <w:t>，利润率</w:t>
      </w:r>
      <w:r>
        <w:rPr>
          <w:rFonts w:ascii="仿宋_GB2312" w:eastAsia="仿宋_GB2312" w:hAnsi="仿宋" w:cs="宋体"/>
          <w:sz w:val="28"/>
          <w:szCs w:val="28"/>
        </w:rPr>
        <w:t>30%</w:t>
      </w:r>
      <w:r>
        <w:rPr>
          <w:rFonts w:ascii="仿宋_GB2312" w:eastAsia="仿宋_GB2312" w:hAnsi="仿宋" w:cs="宋体"/>
          <w:sz w:val="28"/>
          <w:szCs w:val="28"/>
        </w:rPr>
        <w:t>，美元兑人民币汇率为</w:t>
      </w:r>
      <w:r>
        <w:rPr>
          <w:rFonts w:ascii="仿宋_GB2312" w:eastAsia="仿宋_GB2312" w:hAnsi="仿宋" w:cs="宋体"/>
          <w:sz w:val="28"/>
          <w:szCs w:val="28"/>
        </w:rPr>
        <w:t>1:6</w:t>
      </w:r>
      <w:r>
        <w:rPr>
          <w:rFonts w:ascii="仿宋_GB2312" w:eastAsia="仿宋_GB2312" w:hAnsi="仿宋" w:cs="宋体"/>
          <w:sz w:val="28"/>
          <w:szCs w:val="28"/>
        </w:rPr>
        <w:t>，定价应</w:t>
      </w:r>
      <w:r>
        <w:rPr>
          <w:rFonts w:ascii="仿宋_GB2312" w:eastAsia="仿宋_GB2312" w:hAnsi="仿宋" w:cs="宋体" w:hint="eastAsia"/>
          <w:sz w:val="28"/>
          <w:szCs w:val="28"/>
        </w:rPr>
        <w:t>为</w:t>
      </w:r>
      <w:r>
        <w:rPr>
          <w:rFonts w:ascii="仿宋_GB2312" w:eastAsia="仿宋_GB2312" w:hAnsi="仿宋" w:cs="宋体"/>
          <w:sz w:val="28"/>
          <w:szCs w:val="28"/>
        </w:rPr>
        <w:t>美元？</w:t>
      </w:r>
      <w:r>
        <w:rPr>
          <w:rFonts w:ascii="仿宋_GB2312" w:eastAsia="仿宋_GB2312" w:hAnsi="仿宋" w:cs="宋体" w:hint="eastAsia"/>
          <w:sz w:val="28"/>
          <w:szCs w:val="28"/>
        </w:rPr>
        <w:t>（答案保留两位小数，如</w:t>
      </w:r>
      <w:r>
        <w:rPr>
          <w:rFonts w:ascii="仿宋_GB2312" w:eastAsia="仿宋_GB2312" w:hAnsi="仿宋" w:cs="宋体" w:hint="eastAsia"/>
          <w:sz w:val="28"/>
          <w:szCs w:val="28"/>
        </w:rPr>
        <w:t>1.23</w:t>
      </w:r>
      <w:r>
        <w:rPr>
          <w:rFonts w:ascii="仿宋_GB2312" w:eastAsia="仿宋_GB2312" w:hAnsi="仿宋" w:cs="宋体" w:hint="eastAsia"/>
          <w:sz w:val="28"/>
          <w:szCs w:val="28"/>
        </w:rPr>
        <w:t>）</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2.</w:t>
      </w:r>
      <w:r>
        <w:rPr>
          <w:rFonts w:ascii="仿宋_GB2312" w:eastAsia="仿宋_GB2312" w:hAnsi="仿宋" w:cs="宋体"/>
          <w:sz w:val="28"/>
          <w:szCs w:val="28"/>
        </w:rPr>
        <w:t>小明准备在敦煌网上传一款女士手提包，重</w:t>
      </w:r>
      <w:r>
        <w:rPr>
          <w:rFonts w:ascii="仿宋_GB2312" w:eastAsia="仿宋_GB2312" w:hAnsi="仿宋" w:cs="宋体"/>
          <w:sz w:val="28"/>
          <w:szCs w:val="28"/>
        </w:rPr>
        <w:t>1.5kg</w:t>
      </w:r>
      <w:r>
        <w:rPr>
          <w:rFonts w:ascii="仿宋_GB2312" w:eastAsia="仿宋_GB2312" w:hAnsi="仿宋" w:cs="宋体"/>
          <w:sz w:val="28"/>
          <w:szCs w:val="28"/>
        </w:rPr>
        <w:t>，成本</w:t>
      </w:r>
      <w:r>
        <w:rPr>
          <w:rFonts w:ascii="仿宋_GB2312" w:eastAsia="仿宋_GB2312" w:hAnsi="仿宋" w:cs="宋体" w:hint="eastAsia"/>
          <w:sz w:val="28"/>
          <w:szCs w:val="28"/>
        </w:rPr>
        <w:t>为人民币</w:t>
      </w:r>
      <w:r>
        <w:rPr>
          <w:rFonts w:ascii="仿宋_GB2312" w:eastAsia="仿宋_GB2312" w:hAnsi="仿宋" w:cs="宋体"/>
          <w:sz w:val="28"/>
          <w:szCs w:val="28"/>
        </w:rPr>
        <w:t>50</w:t>
      </w:r>
      <w:r>
        <w:rPr>
          <w:rFonts w:ascii="仿宋_GB2312" w:eastAsia="仿宋_GB2312" w:hAnsi="仿宋" w:cs="宋体"/>
          <w:sz w:val="28"/>
          <w:szCs w:val="28"/>
        </w:rPr>
        <w:t>元，中国邮政小包</w:t>
      </w:r>
      <w:r>
        <w:rPr>
          <w:rFonts w:ascii="仿宋_GB2312" w:eastAsia="仿宋_GB2312" w:hAnsi="仿宋" w:cs="宋体"/>
          <w:sz w:val="28"/>
          <w:szCs w:val="28"/>
        </w:rPr>
        <w:t>5</w:t>
      </w:r>
      <w:proofErr w:type="gramStart"/>
      <w:r>
        <w:rPr>
          <w:rFonts w:ascii="仿宋_GB2312" w:eastAsia="仿宋_GB2312" w:hAnsi="仿宋" w:cs="宋体"/>
          <w:sz w:val="28"/>
          <w:szCs w:val="28"/>
        </w:rPr>
        <w:t>区包邮</w:t>
      </w:r>
      <w:proofErr w:type="gramEnd"/>
      <w:r>
        <w:rPr>
          <w:rFonts w:ascii="仿宋_GB2312" w:eastAsia="仿宋_GB2312" w:hAnsi="仿宋" w:cs="宋体"/>
          <w:sz w:val="28"/>
          <w:szCs w:val="28"/>
        </w:rPr>
        <w:t>，利润率为</w:t>
      </w:r>
      <w:r>
        <w:rPr>
          <w:rFonts w:ascii="仿宋_GB2312" w:eastAsia="仿宋_GB2312" w:hAnsi="仿宋" w:cs="宋体"/>
          <w:sz w:val="28"/>
          <w:szCs w:val="28"/>
        </w:rPr>
        <w:t>10%</w:t>
      </w:r>
      <w:r>
        <w:rPr>
          <w:rFonts w:ascii="仿宋_GB2312" w:eastAsia="仿宋_GB2312" w:hAnsi="仿宋" w:cs="宋体"/>
          <w:sz w:val="28"/>
          <w:szCs w:val="28"/>
        </w:rPr>
        <w:t>，预留折扣为</w:t>
      </w:r>
      <w:r>
        <w:rPr>
          <w:rFonts w:ascii="仿宋_GB2312" w:eastAsia="仿宋_GB2312" w:hAnsi="仿宋" w:cs="宋体"/>
          <w:sz w:val="28"/>
          <w:szCs w:val="28"/>
        </w:rPr>
        <w:t>7</w:t>
      </w:r>
      <w:r>
        <w:rPr>
          <w:rFonts w:ascii="仿宋_GB2312" w:eastAsia="仿宋_GB2312" w:hAnsi="仿宋" w:cs="宋体"/>
          <w:sz w:val="28"/>
          <w:szCs w:val="28"/>
        </w:rPr>
        <w:t>折，美元兑人民币汇率为</w:t>
      </w:r>
      <w:r>
        <w:rPr>
          <w:rFonts w:ascii="仿宋_GB2312" w:eastAsia="仿宋_GB2312" w:hAnsi="仿宋" w:cs="宋体" w:hint="eastAsia"/>
          <w:sz w:val="28"/>
          <w:szCs w:val="28"/>
        </w:rPr>
        <w:t>1:</w:t>
      </w:r>
      <w:r>
        <w:rPr>
          <w:rFonts w:ascii="仿宋_GB2312" w:eastAsia="仿宋_GB2312" w:hAnsi="仿宋" w:cs="宋体"/>
          <w:sz w:val="28"/>
          <w:szCs w:val="28"/>
        </w:rPr>
        <w:t>6.4</w:t>
      </w:r>
      <w:r>
        <w:rPr>
          <w:rFonts w:ascii="仿宋_GB2312" w:eastAsia="仿宋_GB2312" w:hAnsi="仿宋" w:cs="宋体"/>
          <w:sz w:val="28"/>
          <w:szCs w:val="28"/>
        </w:rPr>
        <w:t>，那么这款女士手提包的售价为</w:t>
      </w:r>
      <w:r>
        <w:rPr>
          <w:rFonts w:ascii="仿宋_GB2312" w:eastAsia="仿宋_GB2312" w:hAnsi="仿宋" w:cs="宋体" w:hint="eastAsia"/>
          <w:sz w:val="28"/>
          <w:szCs w:val="28"/>
        </w:rPr>
        <w:t>美元。（答案保留两位小数，如</w:t>
      </w:r>
      <w:r>
        <w:rPr>
          <w:rFonts w:ascii="仿宋_GB2312" w:eastAsia="仿宋_GB2312" w:hAnsi="仿宋" w:cs="宋体" w:hint="eastAsia"/>
          <w:sz w:val="28"/>
          <w:szCs w:val="28"/>
        </w:rPr>
        <w:t>1.23</w:t>
      </w:r>
      <w:r>
        <w:rPr>
          <w:rFonts w:ascii="仿宋_GB2312" w:eastAsia="仿宋_GB2312" w:hAnsi="仿宋" w:cs="宋体" w:hint="eastAsia"/>
          <w:sz w:val="28"/>
          <w:szCs w:val="28"/>
        </w:rPr>
        <w:t>）</w:t>
      </w:r>
    </w:p>
    <w:p w:rsidR="00186C51" w:rsidRDefault="003762FD">
      <w:pPr>
        <w:spacing w:line="560" w:lineRule="exact"/>
        <w:ind w:firstLineChars="200" w:firstLine="560"/>
        <w:rPr>
          <w:rFonts w:ascii="仿宋_GB2312" w:eastAsia="仿宋_GB2312" w:hAnsi="仿宋" w:cs="宋体"/>
          <w:sz w:val="28"/>
          <w:szCs w:val="28"/>
        </w:rPr>
      </w:pPr>
      <w:r>
        <w:rPr>
          <w:rFonts w:ascii="仿宋_GB2312" w:eastAsia="仿宋_GB2312" w:hAnsi="仿宋" w:cs="宋体" w:hint="eastAsia"/>
          <w:sz w:val="28"/>
          <w:szCs w:val="28"/>
        </w:rPr>
        <w:t>（四）拖拽题</w:t>
      </w:r>
    </w:p>
    <w:p w:rsidR="00186C51" w:rsidRDefault="003762FD">
      <w:pPr>
        <w:spacing w:line="360" w:lineRule="auto"/>
        <w:rPr>
          <w:rFonts w:ascii="仿宋_GB2312" w:eastAsia="仿宋_GB2312" w:hAnsi="仿宋" w:cs="宋体"/>
          <w:sz w:val="28"/>
          <w:szCs w:val="28"/>
        </w:rPr>
      </w:pPr>
      <w:r>
        <w:rPr>
          <w:rFonts w:ascii="仿宋_GB2312" w:eastAsia="仿宋_GB2312" w:hAnsi="仿宋" w:cs="宋体" w:hint="eastAsia"/>
          <w:sz w:val="28"/>
          <w:szCs w:val="28"/>
        </w:rPr>
        <w:t>1.</w:t>
      </w:r>
      <w:r>
        <w:rPr>
          <w:rFonts w:ascii="仿宋_GB2312" w:eastAsia="仿宋_GB2312" w:hAnsi="仿宋" w:cs="宋体" w:hint="eastAsia"/>
          <w:sz w:val="28"/>
          <w:szCs w:val="28"/>
        </w:rPr>
        <w:t>请拖拽匹配</w:t>
      </w:r>
      <w:r>
        <w:rPr>
          <w:rFonts w:ascii="仿宋_GB2312" w:eastAsia="仿宋_GB2312" w:hAnsi="仿宋" w:cs="宋体" w:hint="eastAsia"/>
          <w:sz w:val="28"/>
          <w:szCs w:val="28"/>
        </w:rPr>
        <w:t>wish</w:t>
      </w:r>
      <w:r>
        <w:rPr>
          <w:rFonts w:ascii="仿宋_GB2312" w:eastAsia="仿宋_GB2312" w:hAnsi="仿宋" w:cs="宋体" w:hint="eastAsia"/>
          <w:sz w:val="28"/>
          <w:szCs w:val="28"/>
        </w:rPr>
        <w:t>平台</w:t>
      </w:r>
      <w:r>
        <w:rPr>
          <w:rFonts w:ascii="仿宋_GB2312" w:eastAsia="仿宋_GB2312" w:hAnsi="仿宋" w:cs="宋体" w:hint="eastAsia"/>
          <w:sz w:val="28"/>
          <w:szCs w:val="28"/>
        </w:rPr>
        <w:t>5</w:t>
      </w:r>
      <w:r>
        <w:rPr>
          <w:rFonts w:ascii="仿宋_GB2312" w:eastAsia="仿宋_GB2312" w:hAnsi="仿宋" w:cs="宋体" w:hint="eastAsia"/>
          <w:sz w:val="28"/>
          <w:szCs w:val="28"/>
        </w:rPr>
        <w:t>个垂直</w:t>
      </w:r>
      <w:r>
        <w:rPr>
          <w:rFonts w:ascii="仿宋_GB2312" w:eastAsia="仿宋_GB2312" w:hAnsi="仿宋" w:cs="宋体" w:hint="eastAsia"/>
          <w:sz w:val="28"/>
          <w:szCs w:val="28"/>
        </w:rPr>
        <w:t>App</w:t>
      </w:r>
      <w:r>
        <w:rPr>
          <w:rFonts w:ascii="仿宋_GB2312" w:eastAsia="仿宋_GB2312" w:hAnsi="仿宋" w:cs="宋体" w:hint="eastAsia"/>
          <w:sz w:val="28"/>
          <w:szCs w:val="28"/>
        </w:rPr>
        <w:t>的图标所代表的分类。</w:t>
      </w:r>
    </w:p>
    <w:p w:rsidR="00186C51" w:rsidRDefault="003762FD">
      <w:pPr>
        <w:spacing w:line="360" w:lineRule="auto"/>
        <w:rPr>
          <w:rFonts w:ascii="仿宋_GB2312" w:eastAsia="仿宋_GB2312" w:hAnsi="仿宋" w:cs="宋体"/>
          <w:sz w:val="30"/>
          <w:szCs w:val="30"/>
        </w:rPr>
      </w:pPr>
      <w:r>
        <w:rPr>
          <w:rFonts w:ascii="仿宋_GB2312" w:eastAsia="仿宋_GB2312" w:hAnsi="仿宋" w:cs="宋体"/>
          <w:noProof/>
          <w:sz w:val="30"/>
          <w:szCs w:val="30"/>
        </w:rPr>
        <w:drawing>
          <wp:inline distT="0" distB="0" distL="114300" distR="114300">
            <wp:extent cx="5276215" cy="3275965"/>
            <wp:effectExtent l="0" t="0" r="635" b="63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3"/>
                    <a:stretch>
                      <a:fillRect/>
                    </a:stretch>
                  </pic:blipFill>
                  <pic:spPr>
                    <a:xfrm>
                      <a:off x="0" y="0"/>
                      <a:ext cx="5276215" cy="3275965"/>
                    </a:xfrm>
                    <a:prstGeom prst="rect">
                      <a:avLst/>
                    </a:prstGeom>
                    <a:noFill/>
                    <a:ln w="9525">
                      <a:noFill/>
                    </a:ln>
                  </pic:spPr>
                </pic:pic>
              </a:graphicData>
            </a:graphic>
          </wp:inline>
        </w:drawing>
      </w:r>
    </w:p>
    <w:p w:rsidR="00186C51" w:rsidRDefault="003762FD">
      <w:pPr>
        <w:spacing w:line="360" w:lineRule="auto"/>
        <w:rPr>
          <w:rFonts w:ascii="仿宋_GB2312" w:eastAsia="仿宋_GB2312" w:hAnsi="仿宋" w:cs="宋体"/>
          <w:sz w:val="28"/>
          <w:szCs w:val="28"/>
        </w:rPr>
      </w:pPr>
      <w:r>
        <w:rPr>
          <w:rFonts w:ascii="仿宋_GB2312" w:eastAsia="仿宋_GB2312" w:hAnsi="仿宋" w:cs="宋体"/>
          <w:sz w:val="30"/>
          <w:szCs w:val="30"/>
        </w:rPr>
        <w:br w:type="page"/>
      </w:r>
      <w:r>
        <w:rPr>
          <w:rFonts w:ascii="仿宋_GB2312" w:eastAsia="仿宋_GB2312" w:hAnsi="仿宋" w:cs="宋体" w:hint="eastAsia"/>
          <w:sz w:val="28"/>
          <w:szCs w:val="28"/>
        </w:rPr>
        <w:lastRenderedPageBreak/>
        <w:t>2.</w:t>
      </w:r>
      <w:r>
        <w:rPr>
          <w:rFonts w:ascii="仿宋_GB2312" w:eastAsia="仿宋_GB2312" w:hAnsi="仿宋" w:cs="宋体" w:hint="eastAsia"/>
          <w:sz w:val="28"/>
          <w:szCs w:val="28"/>
        </w:rPr>
        <w:t>根据邮件内容匹配对应邮件主题。</w:t>
      </w:r>
    </w:p>
    <w:p w:rsidR="00186C51" w:rsidRDefault="003762FD">
      <w:pPr>
        <w:spacing w:line="360" w:lineRule="auto"/>
        <w:rPr>
          <w:rFonts w:ascii="仿宋_GB2312" w:eastAsia="仿宋_GB2312" w:hAnsi="仿宋" w:cs="宋体"/>
          <w:sz w:val="30"/>
          <w:szCs w:val="30"/>
        </w:rPr>
      </w:pPr>
      <w:r>
        <w:rPr>
          <w:rFonts w:ascii="仿宋_GB2312" w:eastAsia="仿宋_GB2312" w:hAnsi="仿宋" w:cs="宋体"/>
          <w:noProof/>
          <w:sz w:val="30"/>
          <w:szCs w:val="30"/>
        </w:rPr>
        <w:drawing>
          <wp:inline distT="0" distB="0" distL="114300" distR="114300">
            <wp:extent cx="5272405" cy="3038475"/>
            <wp:effectExtent l="0" t="0" r="4445" b="952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4"/>
                    <a:stretch>
                      <a:fillRect/>
                    </a:stretch>
                  </pic:blipFill>
                  <pic:spPr>
                    <a:xfrm>
                      <a:off x="0" y="0"/>
                      <a:ext cx="5272405" cy="3038475"/>
                    </a:xfrm>
                    <a:prstGeom prst="rect">
                      <a:avLst/>
                    </a:prstGeom>
                    <a:noFill/>
                    <a:ln w="9525">
                      <a:noFill/>
                    </a:ln>
                  </pic:spPr>
                </pic:pic>
              </a:graphicData>
            </a:graphic>
          </wp:inline>
        </w:drawing>
      </w:r>
    </w:p>
    <w:p w:rsidR="00186C51" w:rsidRDefault="003762FD">
      <w:pPr>
        <w:spacing w:line="560" w:lineRule="exact"/>
        <w:rPr>
          <w:rFonts w:ascii="仿宋_GB2312" w:eastAsia="仿宋_GB2312" w:hAnsi="仿宋" w:cs="宋体"/>
          <w:sz w:val="28"/>
          <w:szCs w:val="28"/>
        </w:rPr>
      </w:pPr>
      <w:r>
        <w:rPr>
          <w:rFonts w:ascii="仿宋_GB2312" w:eastAsia="仿宋_GB2312" w:hAnsi="仿宋" w:cs="宋体" w:hint="eastAsia"/>
          <w:sz w:val="28"/>
          <w:szCs w:val="28"/>
        </w:rPr>
        <w:t>（五）图形选择题</w:t>
      </w:r>
    </w:p>
    <w:p w:rsidR="00186C51" w:rsidRDefault="003762FD">
      <w:pPr>
        <w:spacing w:line="560" w:lineRule="exact"/>
        <w:rPr>
          <w:rFonts w:ascii="仿宋_GB2312" w:eastAsia="仿宋_GB2312" w:hAnsi="仿宋" w:cs="宋体"/>
          <w:sz w:val="28"/>
          <w:szCs w:val="28"/>
        </w:rPr>
      </w:pPr>
      <w:r>
        <w:rPr>
          <w:rFonts w:ascii="仿宋_GB2312" w:eastAsia="仿宋_GB2312" w:hAnsi="仿宋" w:cs="宋体" w:hint="eastAsia"/>
          <w:sz w:val="28"/>
          <w:szCs w:val="28"/>
        </w:rPr>
        <w:t>1.</w:t>
      </w:r>
      <w:r>
        <w:rPr>
          <w:rFonts w:ascii="仿宋_GB2312" w:eastAsia="仿宋_GB2312" w:hAnsi="仿宋" w:cs="宋体" w:hint="eastAsia"/>
          <w:sz w:val="28"/>
          <w:szCs w:val="28"/>
        </w:rPr>
        <w:t>请根据产品资料，添加“</w:t>
      </w:r>
      <w:r>
        <w:rPr>
          <w:rFonts w:ascii="仿宋_GB2312" w:eastAsia="仿宋_GB2312" w:hAnsi="仿宋" w:cs="宋体" w:hint="eastAsia"/>
          <w:sz w:val="28"/>
          <w:szCs w:val="28"/>
        </w:rPr>
        <w:t>image</w:t>
      </w:r>
      <w:r>
        <w:rPr>
          <w:rFonts w:ascii="仿宋_GB2312" w:eastAsia="仿宋_GB2312" w:hAnsi="仿宋" w:cs="宋体" w:hint="eastAsia"/>
          <w:sz w:val="28"/>
          <w:szCs w:val="28"/>
        </w:rPr>
        <w:t>”部分信息。（点击选择正确图片）</w:t>
      </w:r>
    </w:p>
    <w:p w:rsidR="00186C51" w:rsidRDefault="003762FD">
      <w:pPr>
        <w:spacing w:line="360" w:lineRule="auto"/>
        <w:jc w:val="center"/>
        <w:rPr>
          <w:rFonts w:ascii="仿宋_GB2312" w:eastAsia="仿宋_GB2312" w:hAnsi="仿宋" w:cs="宋体"/>
          <w:sz w:val="30"/>
          <w:szCs w:val="30"/>
        </w:rPr>
      </w:pPr>
      <w:r>
        <w:rPr>
          <w:rFonts w:ascii="仿宋_GB2312" w:eastAsia="仿宋_GB2312" w:hAnsi="仿宋" w:cs="宋体"/>
          <w:noProof/>
          <w:sz w:val="30"/>
          <w:szCs w:val="30"/>
        </w:rPr>
        <w:drawing>
          <wp:inline distT="0" distB="0" distL="114300" distR="114300">
            <wp:extent cx="5274945" cy="4297680"/>
            <wp:effectExtent l="0" t="0" r="1905" b="762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5"/>
                    <a:stretch>
                      <a:fillRect/>
                    </a:stretch>
                  </pic:blipFill>
                  <pic:spPr>
                    <a:xfrm>
                      <a:off x="0" y="0"/>
                      <a:ext cx="5274945" cy="4297680"/>
                    </a:xfrm>
                    <a:prstGeom prst="rect">
                      <a:avLst/>
                    </a:prstGeom>
                    <a:noFill/>
                    <a:ln w="9525">
                      <a:noFill/>
                    </a:ln>
                  </pic:spPr>
                </pic:pic>
              </a:graphicData>
            </a:graphic>
          </wp:inline>
        </w:drawing>
      </w:r>
    </w:p>
    <w:p w:rsidR="00186C51" w:rsidRDefault="003762FD">
      <w:pPr>
        <w:spacing w:line="560" w:lineRule="exact"/>
        <w:rPr>
          <w:rFonts w:ascii="仿宋_GB2312" w:eastAsia="仿宋_GB2312" w:hAnsi="仿宋" w:cs="宋体"/>
          <w:sz w:val="28"/>
          <w:szCs w:val="28"/>
        </w:rPr>
      </w:pPr>
      <w:r>
        <w:rPr>
          <w:rFonts w:ascii="仿宋_GB2312" w:eastAsia="仿宋_GB2312" w:hAnsi="仿宋" w:cs="宋体" w:hint="eastAsia"/>
          <w:sz w:val="28"/>
          <w:szCs w:val="28"/>
        </w:rPr>
        <w:lastRenderedPageBreak/>
        <w:t>2.</w:t>
      </w:r>
      <w:r>
        <w:rPr>
          <w:rFonts w:ascii="仿宋_GB2312" w:eastAsia="仿宋_GB2312" w:hAnsi="仿宋" w:cs="宋体" w:hint="eastAsia"/>
          <w:sz w:val="28"/>
          <w:szCs w:val="28"/>
        </w:rPr>
        <w:t>请根据图中信息判断该产品的发货途径，点选正确答案。</w:t>
      </w:r>
    </w:p>
    <w:p w:rsidR="00186C51" w:rsidRDefault="003762FD">
      <w:pPr>
        <w:spacing w:line="360" w:lineRule="auto"/>
        <w:rPr>
          <w:rFonts w:ascii="仿宋_GB2312" w:eastAsia="仿宋_GB2312" w:hAnsi="仿宋" w:cs="宋体"/>
          <w:sz w:val="30"/>
          <w:szCs w:val="30"/>
        </w:rPr>
      </w:pPr>
      <w:r>
        <w:rPr>
          <w:rFonts w:ascii="仿宋_GB2312" w:eastAsia="仿宋_GB2312" w:hAnsi="仿宋" w:cs="宋体"/>
          <w:noProof/>
          <w:sz w:val="30"/>
          <w:szCs w:val="30"/>
        </w:rPr>
        <w:drawing>
          <wp:inline distT="0" distB="0" distL="114300" distR="114300">
            <wp:extent cx="5268595" cy="3236595"/>
            <wp:effectExtent l="0" t="0" r="8255" b="1905"/>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5"/>
                    <pic:cNvPicPr>
                      <a:picLocks noChangeAspect="1"/>
                    </pic:cNvPicPr>
                  </pic:nvPicPr>
                  <pic:blipFill>
                    <a:blip r:embed="rId16"/>
                    <a:stretch>
                      <a:fillRect/>
                    </a:stretch>
                  </pic:blipFill>
                  <pic:spPr>
                    <a:xfrm>
                      <a:off x="0" y="0"/>
                      <a:ext cx="5268595" cy="3236595"/>
                    </a:xfrm>
                    <a:prstGeom prst="rect">
                      <a:avLst/>
                    </a:prstGeom>
                    <a:noFill/>
                    <a:ln w="9525">
                      <a:noFill/>
                    </a:ln>
                  </pic:spPr>
                </pic:pic>
              </a:graphicData>
            </a:graphic>
          </wp:inline>
        </w:drawing>
      </w:r>
    </w:p>
    <w:p w:rsidR="00186C51" w:rsidRDefault="003762FD">
      <w:pPr>
        <w:snapToGrid w:val="0"/>
        <w:spacing w:line="360" w:lineRule="auto"/>
        <w:ind w:firstLineChars="200" w:firstLine="560"/>
        <w:rPr>
          <w:rFonts w:ascii="仿宋_GB2312" w:eastAsia="仿宋_GB2312" w:hAnsi="仿宋" w:cs="宋体"/>
          <w:sz w:val="28"/>
          <w:szCs w:val="28"/>
        </w:rPr>
      </w:pPr>
      <w:bookmarkStart w:id="12" w:name="_Toc460925243"/>
      <w:r>
        <w:rPr>
          <w:rFonts w:ascii="仿宋_GB2312" w:eastAsia="仿宋_GB2312" w:hAnsi="仿宋" w:cs="宋体" w:hint="eastAsia"/>
          <w:sz w:val="28"/>
          <w:szCs w:val="28"/>
        </w:rPr>
        <w:t>★外贸跟</w:t>
      </w:r>
      <w:proofErr w:type="gramStart"/>
      <w:r>
        <w:rPr>
          <w:rFonts w:ascii="仿宋_GB2312" w:eastAsia="仿宋_GB2312" w:hAnsi="仿宋" w:cs="宋体" w:hint="eastAsia"/>
          <w:sz w:val="28"/>
          <w:szCs w:val="28"/>
        </w:rPr>
        <w:t>单能力</w:t>
      </w:r>
      <w:proofErr w:type="gramEnd"/>
      <w:r>
        <w:rPr>
          <w:rFonts w:ascii="仿宋_GB2312" w:eastAsia="仿宋_GB2312" w:hAnsi="仿宋" w:cs="宋体" w:hint="eastAsia"/>
          <w:sz w:val="28"/>
          <w:szCs w:val="28"/>
        </w:rPr>
        <w:t>模块</w:t>
      </w:r>
      <w:bookmarkEnd w:id="12"/>
    </w:p>
    <w:p w:rsidR="00186C51" w:rsidRDefault="003762FD">
      <w:pPr>
        <w:snapToGrid w:val="0"/>
        <w:spacing w:line="560" w:lineRule="exact"/>
        <w:ind w:firstLineChars="200" w:firstLine="600"/>
        <w:rPr>
          <w:rFonts w:ascii="Arial Narrow" w:eastAsia="仿宋_GB2312" w:hAnsi="Arial Narrow" w:cs="Arial"/>
          <w:sz w:val="30"/>
          <w:szCs w:val="30"/>
        </w:rPr>
      </w:pPr>
      <w:r>
        <w:rPr>
          <w:rFonts w:ascii="Arial Narrow" w:eastAsia="仿宋_GB2312" w:hAnsi="Arial Narrow" w:cs="Arial" w:hint="eastAsia"/>
          <w:sz w:val="30"/>
          <w:szCs w:val="30"/>
        </w:rPr>
        <w:t>系统给定一笔已签订完成的出口业务合同与一笔进口业务合同，选手需完成这两笔业务的单证制作及业务履约的全部流程。</w:t>
      </w:r>
    </w:p>
    <w:p w:rsidR="00186C51" w:rsidRDefault="003762FD">
      <w:pPr>
        <w:snapToGrid w:val="0"/>
        <w:spacing w:line="560" w:lineRule="exact"/>
        <w:ind w:firstLineChars="200" w:firstLine="600"/>
        <w:rPr>
          <w:rFonts w:ascii="Arial Narrow" w:eastAsia="仿宋_GB2312" w:hAnsi="Arial Narrow" w:cs="Arial"/>
          <w:sz w:val="30"/>
          <w:szCs w:val="30"/>
        </w:rPr>
      </w:pPr>
      <w:r>
        <w:rPr>
          <w:rFonts w:ascii="Arial Narrow" w:eastAsia="仿宋_GB2312" w:hAnsi="Arial Narrow" w:cs="Arial" w:hint="eastAsia"/>
          <w:sz w:val="30"/>
          <w:szCs w:val="30"/>
        </w:rPr>
        <w:t>业务背景资料：</w:t>
      </w:r>
    </w:p>
    <w:p w:rsidR="00186C51" w:rsidRDefault="003762FD">
      <w:pPr>
        <w:snapToGrid w:val="0"/>
        <w:spacing w:line="560" w:lineRule="exact"/>
        <w:ind w:firstLineChars="200" w:firstLine="600"/>
        <w:rPr>
          <w:rFonts w:ascii="Arial Narrow" w:eastAsia="仿宋_GB2312" w:hAnsi="Arial Narrow" w:cs="Arial"/>
          <w:sz w:val="30"/>
          <w:szCs w:val="30"/>
        </w:rPr>
      </w:pPr>
      <w:r>
        <w:rPr>
          <w:rFonts w:ascii="Arial Narrow" w:eastAsia="仿宋_GB2312" w:hAnsi="Arial Narrow" w:cs="Arial" w:hint="eastAsia"/>
          <w:sz w:val="30"/>
          <w:szCs w:val="30"/>
        </w:rPr>
        <w:t>贸易国家：美国、中国</w:t>
      </w:r>
    </w:p>
    <w:p w:rsidR="00186C51" w:rsidRDefault="003762FD">
      <w:pPr>
        <w:snapToGrid w:val="0"/>
        <w:spacing w:line="560" w:lineRule="exact"/>
        <w:ind w:firstLineChars="200" w:firstLine="600"/>
        <w:rPr>
          <w:rFonts w:ascii="Arial Narrow" w:eastAsia="仿宋_GB2312" w:hAnsi="Arial Narrow" w:cs="Arial"/>
          <w:sz w:val="30"/>
          <w:szCs w:val="30"/>
        </w:rPr>
      </w:pPr>
      <w:r>
        <w:rPr>
          <w:rFonts w:ascii="Arial Narrow" w:eastAsia="仿宋_GB2312" w:hAnsi="Arial Narrow" w:cs="Arial" w:hint="eastAsia"/>
          <w:sz w:val="30"/>
          <w:szCs w:val="30"/>
        </w:rPr>
        <w:t>贸易术语：</w:t>
      </w:r>
      <w:r>
        <w:rPr>
          <w:rFonts w:ascii="Arial Narrow" w:eastAsia="仿宋_GB2312" w:hAnsi="Arial Narrow" w:cs="Arial" w:hint="eastAsia"/>
          <w:sz w:val="30"/>
          <w:szCs w:val="30"/>
        </w:rPr>
        <w:t>FOB</w:t>
      </w:r>
    </w:p>
    <w:p w:rsidR="00186C51" w:rsidRDefault="003762FD">
      <w:pPr>
        <w:snapToGrid w:val="0"/>
        <w:spacing w:line="560" w:lineRule="exact"/>
        <w:ind w:firstLineChars="200" w:firstLine="600"/>
        <w:rPr>
          <w:rFonts w:ascii="Arial Narrow" w:eastAsia="仿宋_GB2312" w:hAnsi="Arial Narrow" w:cs="Arial"/>
          <w:sz w:val="30"/>
          <w:szCs w:val="30"/>
        </w:rPr>
      </w:pPr>
      <w:r>
        <w:rPr>
          <w:rFonts w:ascii="Arial Narrow" w:eastAsia="仿宋_GB2312" w:hAnsi="Arial Narrow" w:cs="Arial" w:hint="eastAsia"/>
          <w:sz w:val="30"/>
          <w:szCs w:val="30"/>
        </w:rPr>
        <w:t>支付方式：</w:t>
      </w:r>
      <w:r>
        <w:rPr>
          <w:rFonts w:ascii="Arial Narrow" w:eastAsia="仿宋_GB2312" w:hAnsi="Arial Narrow" w:cs="Arial" w:hint="eastAsia"/>
          <w:sz w:val="30"/>
          <w:szCs w:val="30"/>
        </w:rPr>
        <w:t>T/T</w:t>
      </w:r>
      <w:r>
        <w:rPr>
          <w:rFonts w:ascii="Arial Narrow" w:eastAsia="仿宋_GB2312" w:hAnsi="Arial Narrow" w:cs="Arial" w:hint="eastAsia"/>
          <w:sz w:val="30"/>
          <w:szCs w:val="30"/>
        </w:rPr>
        <w:t>（定金</w:t>
      </w:r>
      <w:r>
        <w:rPr>
          <w:rFonts w:ascii="Arial Narrow" w:eastAsia="仿宋_GB2312" w:hAnsi="Arial Narrow" w:cs="Arial" w:hint="eastAsia"/>
          <w:sz w:val="30"/>
          <w:szCs w:val="30"/>
        </w:rPr>
        <w:t>+</w:t>
      </w:r>
      <w:r>
        <w:rPr>
          <w:rFonts w:ascii="Arial Narrow" w:eastAsia="仿宋_GB2312" w:hAnsi="Arial Narrow" w:cs="Arial" w:hint="eastAsia"/>
          <w:sz w:val="30"/>
          <w:szCs w:val="30"/>
        </w:rPr>
        <w:t>尾款）</w:t>
      </w:r>
    </w:p>
    <w:p w:rsidR="00186C51" w:rsidRDefault="003762FD">
      <w:pPr>
        <w:snapToGrid w:val="0"/>
        <w:spacing w:line="560" w:lineRule="exact"/>
        <w:ind w:firstLineChars="200" w:firstLine="600"/>
        <w:rPr>
          <w:rFonts w:ascii="Arial Narrow" w:eastAsia="仿宋_GB2312" w:hAnsi="Arial Narrow" w:cs="Arial"/>
          <w:sz w:val="30"/>
          <w:szCs w:val="30"/>
        </w:rPr>
      </w:pPr>
      <w:r>
        <w:rPr>
          <w:rFonts w:ascii="Arial Narrow" w:eastAsia="仿宋_GB2312" w:hAnsi="Arial Narrow" w:cs="Arial" w:hint="eastAsia"/>
          <w:sz w:val="30"/>
          <w:szCs w:val="30"/>
        </w:rPr>
        <w:t>运输方式：海运</w:t>
      </w:r>
    </w:p>
    <w:p w:rsidR="00186C51" w:rsidRDefault="003762FD">
      <w:pPr>
        <w:snapToGrid w:val="0"/>
        <w:spacing w:line="560" w:lineRule="exact"/>
        <w:ind w:firstLineChars="200" w:firstLine="600"/>
        <w:rPr>
          <w:rFonts w:ascii="Arial Narrow" w:eastAsia="仿宋_GB2312" w:hAnsi="Arial Narrow" w:cs="Arial"/>
          <w:sz w:val="30"/>
          <w:szCs w:val="30"/>
        </w:rPr>
      </w:pPr>
      <w:r>
        <w:rPr>
          <w:rFonts w:ascii="Arial Narrow" w:eastAsia="仿宋_GB2312" w:hAnsi="Arial Narrow" w:cs="Arial" w:hint="eastAsia"/>
          <w:sz w:val="30"/>
          <w:szCs w:val="30"/>
        </w:rPr>
        <w:t>（一）出口业务部分</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1.</w:t>
      </w:r>
      <w:r>
        <w:rPr>
          <w:rFonts w:ascii="仿宋_GB2312" w:eastAsia="仿宋_GB2312" w:hAnsi="Arial Narrow" w:cs="Arial" w:hint="eastAsia"/>
          <w:sz w:val="30"/>
          <w:szCs w:val="30"/>
        </w:rPr>
        <w:t>缮制出口业务中的各种外贸单证，具体如下：</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1</w:t>
      </w:r>
      <w:r>
        <w:rPr>
          <w:rFonts w:ascii="仿宋_GB2312" w:eastAsia="仿宋_GB2312" w:hAnsi="Arial Narrow" w:cs="Arial" w:hint="eastAsia"/>
          <w:sz w:val="30"/>
          <w:szCs w:val="30"/>
        </w:rPr>
        <w:t>）商业发票</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2</w:t>
      </w:r>
      <w:r>
        <w:rPr>
          <w:rFonts w:ascii="仿宋_GB2312" w:eastAsia="仿宋_GB2312" w:hAnsi="Arial Narrow" w:cs="Arial" w:hint="eastAsia"/>
          <w:sz w:val="30"/>
          <w:szCs w:val="30"/>
        </w:rPr>
        <w:t>）装箱单</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3</w:t>
      </w:r>
      <w:r>
        <w:rPr>
          <w:rFonts w:ascii="仿宋_GB2312" w:eastAsia="仿宋_GB2312" w:hAnsi="Arial Narrow" w:cs="Arial" w:hint="eastAsia"/>
          <w:sz w:val="30"/>
          <w:szCs w:val="30"/>
        </w:rPr>
        <w:t>）国际海运委托书</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4</w:t>
      </w:r>
      <w:r>
        <w:rPr>
          <w:rFonts w:ascii="仿宋_GB2312" w:eastAsia="仿宋_GB2312" w:hAnsi="Arial Narrow" w:cs="Arial" w:hint="eastAsia"/>
          <w:sz w:val="30"/>
          <w:szCs w:val="30"/>
        </w:rPr>
        <w:t>）出境货物报检单（根据商品监管条件以及合同所选商</w:t>
      </w:r>
      <w:r>
        <w:rPr>
          <w:rFonts w:ascii="仿宋_GB2312" w:eastAsia="仿宋_GB2312" w:hAnsi="Arial Narrow" w:cs="Arial" w:hint="eastAsia"/>
          <w:sz w:val="30"/>
          <w:szCs w:val="30"/>
        </w:rPr>
        <w:lastRenderedPageBreak/>
        <w:t>检证书判断是否需要填写）</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5</w:t>
      </w:r>
      <w:r>
        <w:rPr>
          <w:rFonts w:ascii="仿宋_GB2312" w:eastAsia="仿宋_GB2312" w:hAnsi="Arial Narrow" w:cs="Arial" w:hint="eastAsia"/>
          <w:sz w:val="30"/>
          <w:szCs w:val="30"/>
        </w:rPr>
        <w:t>）一般原产地证</w:t>
      </w:r>
      <w:r>
        <w:rPr>
          <w:rFonts w:ascii="仿宋_GB2312" w:eastAsia="仿宋_GB2312" w:hAnsi="Arial Narrow" w:cs="Arial" w:hint="eastAsia"/>
          <w:sz w:val="30"/>
          <w:szCs w:val="30"/>
        </w:rPr>
        <w:t>/</w:t>
      </w:r>
      <w:r>
        <w:rPr>
          <w:rFonts w:ascii="仿宋_GB2312" w:eastAsia="仿宋_GB2312" w:hAnsi="Arial Narrow" w:cs="Arial" w:hint="eastAsia"/>
          <w:sz w:val="30"/>
          <w:szCs w:val="30"/>
        </w:rPr>
        <w:t>普惠制产地证</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6</w:t>
      </w:r>
      <w:r>
        <w:rPr>
          <w:rFonts w:ascii="仿宋_GB2312" w:eastAsia="仿宋_GB2312" w:hAnsi="Arial Narrow" w:cs="Arial" w:hint="eastAsia"/>
          <w:sz w:val="30"/>
          <w:szCs w:val="30"/>
        </w:rPr>
        <w:t>）出口货物报关单</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 xml:space="preserve"> 2.</w:t>
      </w:r>
      <w:r>
        <w:rPr>
          <w:rFonts w:ascii="仿宋_GB2312" w:eastAsia="仿宋_GB2312" w:hAnsi="Arial Narrow" w:cs="Arial" w:hint="eastAsia"/>
          <w:sz w:val="30"/>
          <w:szCs w:val="30"/>
        </w:rPr>
        <w:t>完成出口业务流程，具体如下：</w:t>
      </w:r>
    </w:p>
    <w:p w:rsidR="00186C51" w:rsidRDefault="003762FD">
      <w:pPr>
        <w:snapToGrid w:val="0"/>
        <w:jc w:val="center"/>
        <w:rPr>
          <w:rFonts w:ascii="仿宋_GB2312" w:eastAsia="仿宋_GB2312" w:hAnsi="Arial Narrow" w:cs="Arial"/>
          <w:sz w:val="30"/>
          <w:szCs w:val="30"/>
        </w:rPr>
      </w:pPr>
      <w:r>
        <w:rPr>
          <w:rFonts w:ascii="宋体" w:hAnsi="宋体" w:hint="eastAsia"/>
          <w:noProof/>
          <w:szCs w:val="21"/>
          <w:bdr w:val="single" w:sz="4" w:space="0" w:color="auto"/>
        </w:rPr>
        <w:drawing>
          <wp:inline distT="0" distB="0" distL="0" distR="0">
            <wp:extent cx="5267325" cy="3343275"/>
            <wp:effectExtent l="19050" t="0" r="9525" b="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noChangeArrowheads="1"/>
                    </pic:cNvPicPr>
                  </pic:nvPicPr>
                  <pic:blipFill>
                    <a:blip r:embed="rId17"/>
                    <a:srcRect/>
                    <a:stretch>
                      <a:fillRect/>
                    </a:stretch>
                  </pic:blipFill>
                  <pic:spPr>
                    <a:xfrm>
                      <a:off x="0" y="0"/>
                      <a:ext cx="5267325" cy="3343275"/>
                    </a:xfrm>
                    <a:prstGeom prst="rect">
                      <a:avLst/>
                    </a:prstGeom>
                    <a:noFill/>
                    <a:ln w="9525">
                      <a:noFill/>
                      <a:miter lim="800000"/>
                      <a:headEnd/>
                      <a:tailEnd/>
                    </a:ln>
                  </pic:spPr>
                </pic:pic>
              </a:graphicData>
            </a:graphic>
          </wp:inline>
        </w:drawing>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1</w:t>
      </w:r>
      <w:r>
        <w:rPr>
          <w:rFonts w:ascii="仿宋_GB2312" w:eastAsia="仿宋_GB2312" w:hAnsi="Arial Narrow" w:cs="Arial" w:hint="eastAsia"/>
          <w:sz w:val="30"/>
          <w:szCs w:val="30"/>
        </w:rPr>
        <w:t>）订舱</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2</w:t>
      </w:r>
      <w:r>
        <w:rPr>
          <w:rFonts w:ascii="仿宋_GB2312" w:eastAsia="仿宋_GB2312" w:hAnsi="Arial Narrow" w:cs="Arial" w:hint="eastAsia"/>
          <w:sz w:val="30"/>
          <w:szCs w:val="30"/>
        </w:rPr>
        <w:t>）购货</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3</w:t>
      </w:r>
      <w:r>
        <w:rPr>
          <w:rFonts w:ascii="仿宋_GB2312" w:eastAsia="仿宋_GB2312" w:hAnsi="Arial Narrow" w:cs="Arial" w:hint="eastAsia"/>
          <w:sz w:val="30"/>
          <w:szCs w:val="30"/>
        </w:rPr>
        <w:t>）出口报检（根据商品监管条件以及合同所选商检证书判断是否需要办理）</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4</w:t>
      </w:r>
      <w:r>
        <w:rPr>
          <w:rFonts w:ascii="仿宋_GB2312" w:eastAsia="仿宋_GB2312" w:hAnsi="Arial Narrow" w:cs="Arial" w:hint="eastAsia"/>
          <w:sz w:val="30"/>
          <w:szCs w:val="30"/>
        </w:rPr>
        <w:t>）申请产地证</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5</w:t>
      </w:r>
      <w:r>
        <w:rPr>
          <w:rFonts w:ascii="仿宋_GB2312" w:eastAsia="仿宋_GB2312" w:hAnsi="Arial Narrow" w:cs="Arial" w:hint="eastAsia"/>
          <w:sz w:val="30"/>
          <w:szCs w:val="30"/>
        </w:rPr>
        <w:t>）送货</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6</w:t>
      </w:r>
      <w:r>
        <w:rPr>
          <w:rFonts w:ascii="仿宋_GB2312" w:eastAsia="仿宋_GB2312" w:hAnsi="Arial Narrow" w:cs="Arial" w:hint="eastAsia"/>
          <w:sz w:val="30"/>
          <w:szCs w:val="30"/>
        </w:rPr>
        <w:t>）出口报关</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7</w:t>
      </w:r>
      <w:r>
        <w:rPr>
          <w:rFonts w:ascii="仿宋_GB2312" w:eastAsia="仿宋_GB2312" w:hAnsi="Arial Narrow" w:cs="Arial" w:hint="eastAsia"/>
          <w:sz w:val="30"/>
          <w:szCs w:val="30"/>
        </w:rPr>
        <w:t>）取回提单</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8</w:t>
      </w:r>
      <w:r>
        <w:rPr>
          <w:rFonts w:ascii="仿宋_GB2312" w:eastAsia="仿宋_GB2312" w:hAnsi="Arial Narrow" w:cs="Arial" w:hint="eastAsia"/>
          <w:sz w:val="30"/>
          <w:szCs w:val="30"/>
        </w:rPr>
        <w:t>）通知装运</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9</w:t>
      </w:r>
      <w:r>
        <w:rPr>
          <w:rFonts w:ascii="仿宋_GB2312" w:eastAsia="仿宋_GB2312" w:hAnsi="Arial Narrow" w:cs="Arial" w:hint="eastAsia"/>
          <w:sz w:val="30"/>
          <w:szCs w:val="30"/>
        </w:rPr>
        <w:t>）寄送货运单据</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10</w:t>
      </w:r>
      <w:r>
        <w:rPr>
          <w:rFonts w:ascii="仿宋_GB2312" w:eastAsia="仿宋_GB2312" w:hAnsi="Arial Narrow" w:cs="Arial" w:hint="eastAsia"/>
          <w:sz w:val="30"/>
          <w:szCs w:val="30"/>
        </w:rPr>
        <w:t>）国际收支网上申报</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lastRenderedPageBreak/>
        <w:t>（</w:t>
      </w:r>
      <w:r>
        <w:rPr>
          <w:rFonts w:ascii="仿宋_GB2312" w:eastAsia="仿宋_GB2312" w:hAnsi="Arial Narrow" w:cs="Arial" w:hint="eastAsia"/>
          <w:sz w:val="30"/>
          <w:szCs w:val="30"/>
        </w:rPr>
        <w:t>11</w:t>
      </w:r>
      <w:r>
        <w:rPr>
          <w:rFonts w:ascii="仿宋_GB2312" w:eastAsia="仿宋_GB2312" w:hAnsi="Arial Narrow" w:cs="Arial" w:hint="eastAsia"/>
          <w:sz w:val="30"/>
          <w:szCs w:val="30"/>
        </w:rPr>
        <w:t>）申请出口退税（根据商品退税率，判断是否需要办理）</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（二）进口业务部分</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1.</w:t>
      </w:r>
      <w:r>
        <w:rPr>
          <w:rFonts w:ascii="仿宋_GB2312" w:eastAsia="仿宋_GB2312" w:hAnsi="Arial Narrow" w:cs="Arial" w:hint="eastAsia"/>
          <w:sz w:val="30"/>
          <w:szCs w:val="30"/>
        </w:rPr>
        <w:t>缮制进口业务中的各种外贸单证，具体如下：</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1</w:t>
      </w:r>
      <w:r>
        <w:rPr>
          <w:rFonts w:ascii="仿宋_GB2312" w:eastAsia="仿宋_GB2312" w:hAnsi="Arial Narrow" w:cs="Arial" w:hint="eastAsia"/>
          <w:sz w:val="30"/>
          <w:szCs w:val="30"/>
        </w:rPr>
        <w:t>）境外汇款申请书（支付定金）</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2</w:t>
      </w:r>
      <w:r>
        <w:rPr>
          <w:rFonts w:ascii="仿宋_GB2312" w:eastAsia="仿宋_GB2312" w:hAnsi="Arial Narrow" w:cs="Arial" w:hint="eastAsia"/>
          <w:sz w:val="30"/>
          <w:szCs w:val="30"/>
        </w:rPr>
        <w:t>）投保单</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3</w:t>
      </w:r>
      <w:r>
        <w:rPr>
          <w:rFonts w:ascii="仿宋_GB2312" w:eastAsia="仿宋_GB2312" w:hAnsi="Arial Narrow" w:cs="Arial" w:hint="eastAsia"/>
          <w:sz w:val="30"/>
          <w:szCs w:val="30"/>
        </w:rPr>
        <w:t>）境外汇款申请书（支付尾款）</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4</w:t>
      </w:r>
      <w:r>
        <w:rPr>
          <w:rFonts w:ascii="仿宋_GB2312" w:eastAsia="仿宋_GB2312" w:hAnsi="Arial Narrow" w:cs="Arial" w:hint="eastAsia"/>
          <w:sz w:val="30"/>
          <w:szCs w:val="30"/>
        </w:rPr>
        <w:t>）境内汇款申请书</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5</w:t>
      </w:r>
      <w:r>
        <w:rPr>
          <w:rFonts w:ascii="仿宋_GB2312" w:eastAsia="仿宋_GB2312" w:hAnsi="Arial Narrow" w:cs="Arial" w:hint="eastAsia"/>
          <w:sz w:val="30"/>
          <w:szCs w:val="30"/>
        </w:rPr>
        <w:t>）入境货物报检单（根据商品监管条件判断是否需要填写）</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w:t>
      </w:r>
      <w:r>
        <w:rPr>
          <w:rFonts w:ascii="仿宋_GB2312" w:eastAsia="仿宋_GB2312" w:hAnsi="Arial Narrow" w:cs="Arial" w:hint="eastAsia"/>
          <w:sz w:val="30"/>
          <w:szCs w:val="30"/>
        </w:rPr>
        <w:t>6</w:t>
      </w:r>
      <w:r>
        <w:rPr>
          <w:rFonts w:ascii="仿宋_GB2312" w:eastAsia="仿宋_GB2312" w:hAnsi="Arial Narrow" w:cs="Arial" w:hint="eastAsia"/>
          <w:sz w:val="30"/>
          <w:szCs w:val="30"/>
        </w:rPr>
        <w:t>）</w:t>
      </w:r>
      <w:r>
        <w:rPr>
          <w:rFonts w:ascii="仿宋_GB2312" w:eastAsia="仿宋_GB2312" w:hAnsi="Arial Narrow" w:cs="Arial" w:hint="eastAsia"/>
          <w:sz w:val="30"/>
          <w:szCs w:val="30"/>
        </w:rPr>
        <w:t>进口货物报关单</w:t>
      </w:r>
    </w:p>
    <w:p w:rsidR="00186C51" w:rsidRDefault="003762FD">
      <w:pPr>
        <w:snapToGrid w:val="0"/>
        <w:spacing w:line="560" w:lineRule="exact"/>
        <w:ind w:firstLineChars="200" w:firstLine="600"/>
        <w:rPr>
          <w:rFonts w:ascii="仿宋_GB2312" w:eastAsia="仿宋_GB2312" w:hAnsi="Arial Narrow" w:cs="Arial"/>
          <w:sz w:val="30"/>
          <w:szCs w:val="30"/>
        </w:rPr>
      </w:pPr>
      <w:r>
        <w:rPr>
          <w:rFonts w:ascii="仿宋_GB2312" w:eastAsia="仿宋_GB2312" w:hAnsi="Arial Narrow" w:cs="Arial" w:hint="eastAsia"/>
          <w:sz w:val="30"/>
          <w:szCs w:val="30"/>
        </w:rPr>
        <w:t>2.</w:t>
      </w:r>
      <w:r>
        <w:rPr>
          <w:rFonts w:ascii="仿宋_GB2312" w:eastAsia="仿宋_GB2312" w:hAnsi="Arial Narrow" w:cs="Arial" w:hint="eastAsia"/>
          <w:sz w:val="30"/>
          <w:szCs w:val="30"/>
        </w:rPr>
        <w:t>完成进口业务流程，具体如下：</w:t>
      </w:r>
    </w:p>
    <w:p w:rsidR="00186C51" w:rsidRDefault="003762FD">
      <w:pPr>
        <w:snapToGrid w:val="0"/>
        <w:rPr>
          <w:rFonts w:ascii="仿宋_GB2312" w:eastAsia="仿宋_GB2312" w:hAnsi="Arial Narrow" w:cs="Arial"/>
          <w:sz w:val="30"/>
          <w:szCs w:val="30"/>
        </w:rPr>
      </w:pPr>
      <w:r>
        <w:rPr>
          <w:rFonts w:ascii="宋体" w:hAnsi="宋体" w:hint="eastAsia"/>
          <w:noProof/>
          <w:szCs w:val="21"/>
          <w:bdr w:val="single" w:sz="4" w:space="0" w:color="auto"/>
        </w:rPr>
        <w:drawing>
          <wp:inline distT="0" distB="0" distL="0" distR="0">
            <wp:extent cx="5272405" cy="3348990"/>
            <wp:effectExtent l="19050" t="0" r="4445" b="0"/>
            <wp:docPr id="2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2"/>
                    <pic:cNvPicPr>
                      <a:picLocks noChangeAspect="1" noChangeArrowheads="1"/>
                    </pic:cNvPicPr>
                  </pic:nvPicPr>
                  <pic:blipFill>
                    <a:blip r:embed="rId17"/>
                    <a:srcRect/>
                    <a:stretch>
                      <a:fillRect/>
                    </a:stretch>
                  </pic:blipFill>
                  <pic:spPr>
                    <a:xfrm>
                      <a:off x="0" y="0"/>
                      <a:ext cx="5272405" cy="3348990"/>
                    </a:xfrm>
                    <a:prstGeom prst="rect">
                      <a:avLst/>
                    </a:prstGeom>
                    <a:noFill/>
                    <a:ln w="9525">
                      <a:noFill/>
                      <a:miter lim="800000"/>
                      <a:headEnd/>
                      <a:tailEnd/>
                    </a:ln>
                  </pic:spPr>
                </pic:pic>
              </a:graphicData>
            </a:graphic>
          </wp:inline>
        </w:drawing>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1</w:t>
      </w:r>
      <w:r>
        <w:rPr>
          <w:rFonts w:ascii="仿宋_GB2312" w:eastAsia="仿宋_GB2312" w:hAnsi="仿宋" w:cs="Arial" w:hint="eastAsia"/>
          <w:kern w:val="0"/>
          <w:sz w:val="30"/>
          <w:szCs w:val="30"/>
        </w:rPr>
        <w:t>）支付定金</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2</w:t>
      </w:r>
      <w:r>
        <w:rPr>
          <w:rFonts w:ascii="仿宋_GB2312" w:eastAsia="仿宋_GB2312" w:hAnsi="仿宋" w:cs="Arial" w:hint="eastAsia"/>
          <w:kern w:val="0"/>
          <w:sz w:val="30"/>
          <w:szCs w:val="30"/>
        </w:rPr>
        <w:t>）指定外运公司</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3</w:t>
      </w:r>
      <w:r>
        <w:rPr>
          <w:rFonts w:ascii="仿宋_GB2312" w:eastAsia="仿宋_GB2312" w:hAnsi="仿宋" w:cs="Arial" w:hint="eastAsia"/>
          <w:kern w:val="0"/>
          <w:sz w:val="30"/>
          <w:szCs w:val="30"/>
        </w:rPr>
        <w:t>）办理保险</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4</w:t>
      </w:r>
      <w:r>
        <w:rPr>
          <w:rFonts w:ascii="仿宋_GB2312" w:eastAsia="仿宋_GB2312" w:hAnsi="仿宋" w:cs="Arial" w:hint="eastAsia"/>
          <w:kern w:val="0"/>
          <w:sz w:val="30"/>
          <w:szCs w:val="30"/>
        </w:rPr>
        <w:t>）支付尾款</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5</w:t>
      </w:r>
      <w:r>
        <w:rPr>
          <w:rFonts w:ascii="仿宋_GB2312" w:eastAsia="仿宋_GB2312" w:hAnsi="仿宋" w:cs="Arial" w:hint="eastAsia"/>
          <w:kern w:val="0"/>
          <w:sz w:val="30"/>
          <w:szCs w:val="30"/>
        </w:rPr>
        <w:t>）支付运费</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6</w:t>
      </w:r>
      <w:r>
        <w:rPr>
          <w:rFonts w:ascii="仿宋_GB2312" w:eastAsia="仿宋_GB2312" w:hAnsi="仿宋" w:cs="Arial" w:hint="eastAsia"/>
          <w:kern w:val="0"/>
          <w:sz w:val="30"/>
          <w:szCs w:val="30"/>
        </w:rPr>
        <w:t>）取提货单</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7</w:t>
      </w:r>
      <w:r>
        <w:rPr>
          <w:rFonts w:ascii="仿宋_GB2312" w:eastAsia="仿宋_GB2312" w:hAnsi="仿宋" w:cs="Arial" w:hint="eastAsia"/>
          <w:kern w:val="0"/>
          <w:sz w:val="30"/>
          <w:szCs w:val="30"/>
        </w:rPr>
        <w:t>）进口报检（根据商品监管条件判断是否需要办理）</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8</w:t>
      </w:r>
      <w:r>
        <w:rPr>
          <w:rFonts w:ascii="仿宋_GB2312" w:eastAsia="仿宋_GB2312" w:hAnsi="仿宋" w:cs="Arial" w:hint="eastAsia"/>
          <w:kern w:val="0"/>
          <w:sz w:val="30"/>
          <w:szCs w:val="30"/>
        </w:rPr>
        <w:t>）进口报关</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9</w:t>
      </w:r>
      <w:r>
        <w:rPr>
          <w:rFonts w:ascii="仿宋_GB2312" w:eastAsia="仿宋_GB2312" w:hAnsi="仿宋" w:cs="Arial" w:hint="eastAsia"/>
          <w:kern w:val="0"/>
          <w:sz w:val="30"/>
          <w:szCs w:val="30"/>
        </w:rPr>
        <w:t>）缴税</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10</w:t>
      </w:r>
      <w:r>
        <w:rPr>
          <w:rFonts w:ascii="仿宋_GB2312" w:eastAsia="仿宋_GB2312" w:hAnsi="仿宋" w:cs="Arial" w:hint="eastAsia"/>
          <w:kern w:val="0"/>
          <w:sz w:val="30"/>
          <w:szCs w:val="30"/>
        </w:rPr>
        <w:t>）提货</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11</w:t>
      </w:r>
      <w:r>
        <w:rPr>
          <w:rFonts w:ascii="仿宋_GB2312" w:eastAsia="仿宋_GB2312" w:hAnsi="仿宋" w:cs="Arial" w:hint="eastAsia"/>
          <w:kern w:val="0"/>
          <w:sz w:val="30"/>
          <w:szCs w:val="30"/>
        </w:rPr>
        <w:t>）外汇监测系统网上申报</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（三）外贸单证模板</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1.</w:t>
      </w:r>
      <w:r>
        <w:rPr>
          <w:rFonts w:ascii="仿宋_GB2312" w:eastAsia="仿宋_GB2312" w:hAnsi="仿宋" w:cs="Arial" w:hint="eastAsia"/>
          <w:kern w:val="0"/>
          <w:sz w:val="30"/>
          <w:szCs w:val="30"/>
        </w:rPr>
        <w:t>出口单证模板</w:t>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1</w:t>
      </w:r>
      <w:r>
        <w:rPr>
          <w:rFonts w:ascii="仿宋_GB2312" w:eastAsia="仿宋_GB2312" w:hAnsi="仿宋" w:cs="Arial" w:hint="eastAsia"/>
          <w:kern w:val="0"/>
          <w:sz w:val="30"/>
          <w:szCs w:val="30"/>
        </w:rPr>
        <w:t>）商业发票</w:t>
      </w:r>
    </w:p>
    <w:p w:rsidR="00186C51" w:rsidRDefault="00186C51">
      <w:pPr>
        <w:snapToGrid w:val="0"/>
        <w:spacing w:line="560" w:lineRule="exact"/>
        <w:ind w:firstLineChars="200" w:firstLine="60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noProof/>
          <w:bdr w:val="single" w:sz="4" w:space="0" w:color="auto"/>
        </w:rPr>
        <w:drawing>
          <wp:inline distT="0" distB="0" distL="0" distR="0">
            <wp:extent cx="5274310" cy="3961130"/>
            <wp:effectExtent l="19050" t="0" r="2540" b="0"/>
            <wp:docPr id="25" name="图片 1" descr="发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descr="发票"/>
                    <pic:cNvPicPr>
                      <a:picLocks noChangeAspect="1" noChangeArrowheads="1"/>
                    </pic:cNvPicPr>
                  </pic:nvPicPr>
                  <pic:blipFill>
                    <a:blip r:embed="rId18"/>
                    <a:srcRect/>
                    <a:stretch>
                      <a:fillRect/>
                    </a:stretch>
                  </pic:blipFill>
                  <pic:spPr>
                    <a:xfrm>
                      <a:off x="0" y="0"/>
                      <a:ext cx="5274310" cy="3961634"/>
                    </a:xfrm>
                    <a:prstGeom prst="rect">
                      <a:avLst/>
                    </a:prstGeom>
                    <a:noFill/>
                    <a:ln w="9525">
                      <a:noFill/>
                      <a:miter lim="800000"/>
                      <a:headEnd/>
                      <a:tailEnd/>
                    </a:ln>
                  </pic:spPr>
                </pic:pic>
              </a:graphicData>
            </a:graphic>
          </wp:inline>
        </w:drawing>
      </w:r>
    </w:p>
    <w:p w:rsidR="00186C51" w:rsidRDefault="00186C51">
      <w:pPr>
        <w:snapToGrid w:val="0"/>
        <w:ind w:firstLine="585"/>
        <w:rPr>
          <w:rFonts w:ascii="仿宋_GB2312" w:eastAsia="仿宋_GB2312" w:hAnsi="仿宋" w:cs="Arial"/>
          <w:kern w:val="0"/>
          <w:sz w:val="30"/>
          <w:szCs w:val="30"/>
        </w:rPr>
      </w:pPr>
    </w:p>
    <w:p w:rsidR="00186C51" w:rsidRDefault="00186C51">
      <w:pPr>
        <w:snapToGrid w:val="0"/>
        <w:ind w:firstLine="585"/>
        <w:rPr>
          <w:rFonts w:ascii="仿宋_GB2312" w:eastAsia="仿宋_GB2312" w:hAnsi="仿宋" w:cs="Arial"/>
          <w:kern w:val="0"/>
          <w:sz w:val="30"/>
          <w:szCs w:val="30"/>
        </w:rPr>
      </w:pPr>
    </w:p>
    <w:p w:rsidR="00186C51" w:rsidRDefault="00186C51">
      <w:pPr>
        <w:snapToGrid w:val="0"/>
        <w:ind w:firstLine="585"/>
        <w:rPr>
          <w:rFonts w:ascii="仿宋_GB2312" w:eastAsia="仿宋_GB2312" w:hAnsi="仿宋" w:cs="Arial"/>
          <w:kern w:val="0"/>
          <w:sz w:val="30"/>
          <w:szCs w:val="30"/>
        </w:rPr>
      </w:pP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2</w:t>
      </w:r>
      <w:r>
        <w:rPr>
          <w:rFonts w:ascii="仿宋_GB2312" w:eastAsia="仿宋_GB2312" w:hAnsi="仿宋" w:cs="Arial" w:hint="eastAsia"/>
          <w:kern w:val="0"/>
          <w:sz w:val="30"/>
          <w:szCs w:val="30"/>
        </w:rPr>
        <w:t>）装箱单</w:t>
      </w:r>
    </w:p>
    <w:p w:rsidR="00186C51" w:rsidRDefault="00186C51">
      <w:pPr>
        <w:snapToGrid w:val="0"/>
        <w:ind w:firstLine="585"/>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3860165"/>
            <wp:effectExtent l="19050" t="0" r="2540" b="0"/>
            <wp:docPr id="26" name="图片 2" descr="装箱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descr="装箱单"/>
                    <pic:cNvPicPr>
                      <a:picLocks noChangeAspect="1" noChangeArrowheads="1"/>
                    </pic:cNvPicPr>
                  </pic:nvPicPr>
                  <pic:blipFill>
                    <a:blip r:embed="rId19"/>
                    <a:srcRect/>
                    <a:stretch>
                      <a:fillRect/>
                    </a:stretch>
                  </pic:blipFill>
                  <pic:spPr>
                    <a:xfrm>
                      <a:off x="0" y="0"/>
                      <a:ext cx="5274310" cy="3860430"/>
                    </a:xfrm>
                    <a:prstGeom prst="rect">
                      <a:avLst/>
                    </a:prstGeom>
                    <a:noFill/>
                    <a:ln w="9525">
                      <a:noFill/>
                      <a:miter lim="800000"/>
                      <a:headEnd/>
                      <a:tailEnd/>
                    </a:ln>
                  </pic:spPr>
                </pic:pic>
              </a:graphicData>
            </a:graphic>
          </wp:inline>
        </w:drawing>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3762FD">
      <w:pPr>
        <w:snapToGrid w:val="0"/>
        <w:spacing w:line="560" w:lineRule="exact"/>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3</w:t>
      </w:r>
      <w:r>
        <w:rPr>
          <w:rFonts w:ascii="仿宋_GB2312" w:eastAsia="仿宋_GB2312" w:hAnsi="仿宋" w:cs="Arial" w:hint="eastAsia"/>
          <w:kern w:val="0"/>
          <w:sz w:val="30"/>
          <w:szCs w:val="30"/>
        </w:rPr>
        <w:t>）国际海运委托书</w:t>
      </w:r>
    </w:p>
    <w:p w:rsidR="00186C51" w:rsidRDefault="00186C51">
      <w:pPr>
        <w:snapToGrid w:val="0"/>
        <w:spacing w:line="560" w:lineRule="exact"/>
        <w:ind w:firstLineChars="200" w:firstLine="60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6282690"/>
            <wp:effectExtent l="19050" t="0" r="2540" b="0"/>
            <wp:docPr id="27" name="图片 3" descr="海运委托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 descr="海运委托书"/>
                    <pic:cNvPicPr>
                      <a:picLocks noChangeAspect="1" noChangeArrowheads="1"/>
                    </pic:cNvPicPr>
                  </pic:nvPicPr>
                  <pic:blipFill>
                    <a:blip r:embed="rId20"/>
                    <a:srcRect/>
                    <a:stretch>
                      <a:fillRect/>
                    </a:stretch>
                  </pic:blipFill>
                  <pic:spPr>
                    <a:xfrm>
                      <a:off x="0" y="0"/>
                      <a:ext cx="5274310" cy="6282807"/>
                    </a:xfrm>
                    <a:prstGeom prst="rect">
                      <a:avLst/>
                    </a:prstGeom>
                    <a:noFill/>
                    <a:ln w="9525">
                      <a:noFill/>
                      <a:miter lim="800000"/>
                      <a:headEnd/>
                      <a:tailEnd/>
                    </a:ln>
                  </pic:spPr>
                </pic:pic>
              </a:graphicData>
            </a:graphic>
          </wp:inline>
        </w:drawing>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4</w:t>
      </w:r>
      <w:r>
        <w:rPr>
          <w:rFonts w:ascii="仿宋_GB2312" w:eastAsia="仿宋_GB2312" w:hAnsi="仿宋" w:cs="Arial" w:hint="eastAsia"/>
          <w:kern w:val="0"/>
          <w:sz w:val="30"/>
          <w:szCs w:val="30"/>
        </w:rPr>
        <w:t>）出境货物报检单</w:t>
      </w:r>
    </w:p>
    <w:p w:rsidR="00186C51" w:rsidRDefault="00186C51">
      <w:pPr>
        <w:snapToGrid w:val="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6681470"/>
            <wp:effectExtent l="19050" t="0" r="2540" b="0"/>
            <wp:docPr id="31" name="图片 1" descr="Image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descr="Image 002.png"/>
                    <pic:cNvPicPr>
                      <a:picLocks noChangeAspect="1"/>
                    </pic:cNvPicPr>
                  </pic:nvPicPr>
                  <pic:blipFill>
                    <a:blip r:embed="rId21" cstate="print"/>
                    <a:stretch>
                      <a:fillRect/>
                    </a:stretch>
                  </pic:blipFill>
                  <pic:spPr>
                    <a:xfrm>
                      <a:off x="0" y="0"/>
                      <a:ext cx="5274310" cy="6681470"/>
                    </a:xfrm>
                    <a:prstGeom prst="rect">
                      <a:avLst/>
                    </a:prstGeom>
                  </pic:spPr>
                </pic:pic>
              </a:graphicData>
            </a:graphic>
          </wp:inline>
        </w:drawing>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5</w:t>
      </w:r>
      <w:r>
        <w:rPr>
          <w:rFonts w:ascii="仿宋_GB2312" w:eastAsia="仿宋_GB2312" w:hAnsi="仿宋" w:cs="Arial" w:hint="eastAsia"/>
          <w:kern w:val="0"/>
          <w:sz w:val="30"/>
          <w:szCs w:val="30"/>
        </w:rPr>
        <w:t>）一般原产地证</w:t>
      </w: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普惠制产地证</w:t>
      </w:r>
    </w:p>
    <w:p w:rsidR="00186C51" w:rsidRDefault="00186C51">
      <w:pPr>
        <w:snapToGrid w:val="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6873875"/>
            <wp:effectExtent l="19050" t="0" r="2540" b="0"/>
            <wp:docPr id="29" name="图片 5" descr="一般原产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5" descr="一般原产地"/>
                    <pic:cNvPicPr>
                      <a:picLocks noChangeAspect="1" noChangeArrowheads="1"/>
                    </pic:cNvPicPr>
                  </pic:nvPicPr>
                  <pic:blipFill>
                    <a:blip r:embed="rId22"/>
                    <a:srcRect/>
                    <a:stretch>
                      <a:fillRect/>
                    </a:stretch>
                  </pic:blipFill>
                  <pic:spPr>
                    <a:xfrm>
                      <a:off x="0" y="0"/>
                      <a:ext cx="5274310" cy="6874145"/>
                    </a:xfrm>
                    <a:prstGeom prst="rect">
                      <a:avLst/>
                    </a:prstGeom>
                    <a:noFill/>
                    <a:ln w="9525">
                      <a:noFill/>
                      <a:miter lim="800000"/>
                      <a:headEnd/>
                      <a:tailEnd/>
                    </a:ln>
                  </pic:spPr>
                </pic:pic>
              </a:graphicData>
            </a:graphic>
          </wp:inline>
        </w:drawing>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186C51">
      <w:pPr>
        <w:widowControl/>
        <w:jc w:val="left"/>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6502400"/>
            <wp:effectExtent l="19050" t="0" r="2540" b="0"/>
            <wp:docPr id="30" name="图片 6" descr="普惠制产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6" descr="普惠制产地"/>
                    <pic:cNvPicPr>
                      <a:picLocks noChangeAspect="1" noChangeArrowheads="1"/>
                    </pic:cNvPicPr>
                  </pic:nvPicPr>
                  <pic:blipFill>
                    <a:blip r:embed="rId23"/>
                    <a:srcRect/>
                    <a:stretch>
                      <a:fillRect/>
                    </a:stretch>
                  </pic:blipFill>
                  <pic:spPr>
                    <a:xfrm>
                      <a:off x="0" y="0"/>
                      <a:ext cx="5274310" cy="6502854"/>
                    </a:xfrm>
                    <a:prstGeom prst="rect">
                      <a:avLst/>
                    </a:prstGeom>
                    <a:noFill/>
                    <a:ln w="9525">
                      <a:noFill/>
                      <a:miter lim="800000"/>
                      <a:headEnd/>
                      <a:tailEnd/>
                    </a:ln>
                  </pic:spPr>
                </pic:pic>
              </a:graphicData>
            </a:graphic>
          </wp:inline>
        </w:drawing>
      </w:r>
      <w:r>
        <w:rPr>
          <w:rFonts w:ascii="仿宋_GB2312" w:eastAsia="仿宋_GB2312" w:hAnsi="仿宋" w:cs="Arial" w:hint="eastAsia"/>
          <w:kern w:val="0"/>
          <w:sz w:val="30"/>
          <w:szCs w:val="30"/>
        </w:rPr>
        <w:t xml:space="preserve">    </w:t>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3762FD">
      <w:pPr>
        <w:snapToGrid w:val="0"/>
        <w:ind w:firstLineChars="200" w:firstLine="600"/>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6</w:t>
      </w:r>
      <w:r>
        <w:rPr>
          <w:rFonts w:ascii="仿宋_GB2312" w:eastAsia="仿宋_GB2312" w:hAnsi="仿宋" w:cs="Arial" w:hint="eastAsia"/>
          <w:kern w:val="0"/>
          <w:sz w:val="30"/>
          <w:szCs w:val="30"/>
        </w:rPr>
        <w:t>）出口货物报关单</w:t>
      </w:r>
    </w:p>
    <w:p w:rsidR="00186C51" w:rsidRDefault="00186C51">
      <w:pPr>
        <w:snapToGrid w:val="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2405" cy="3170555"/>
            <wp:effectExtent l="19050" t="0" r="444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24"/>
                    <a:srcRect/>
                    <a:stretch>
                      <a:fillRect/>
                    </a:stretch>
                  </pic:blipFill>
                  <pic:spPr>
                    <a:xfrm>
                      <a:off x="0" y="0"/>
                      <a:ext cx="5272405" cy="3170555"/>
                    </a:xfrm>
                    <a:prstGeom prst="rect">
                      <a:avLst/>
                    </a:prstGeom>
                    <a:noFill/>
                    <a:ln w="9525">
                      <a:noFill/>
                      <a:miter lim="800000"/>
                      <a:headEnd/>
                      <a:tailEnd/>
                    </a:ln>
                  </pic:spPr>
                </pic:pic>
              </a:graphicData>
            </a:graphic>
          </wp:inline>
        </w:drawing>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3762FD">
      <w:pPr>
        <w:snapToGrid w:val="0"/>
        <w:spacing w:line="560" w:lineRule="exact"/>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2.</w:t>
      </w:r>
      <w:r>
        <w:rPr>
          <w:rFonts w:ascii="仿宋_GB2312" w:eastAsia="仿宋_GB2312" w:hAnsi="仿宋" w:cs="Arial" w:hint="eastAsia"/>
          <w:kern w:val="0"/>
          <w:sz w:val="30"/>
          <w:szCs w:val="30"/>
        </w:rPr>
        <w:t>进口单证模板</w:t>
      </w:r>
    </w:p>
    <w:p w:rsidR="00186C51" w:rsidRDefault="003762FD">
      <w:pPr>
        <w:snapToGrid w:val="0"/>
        <w:spacing w:line="560" w:lineRule="exact"/>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t>（</w:t>
      </w:r>
      <w:r>
        <w:rPr>
          <w:rFonts w:ascii="仿宋_GB2312" w:eastAsia="仿宋_GB2312" w:hAnsi="仿宋" w:cs="Arial" w:hint="eastAsia"/>
          <w:kern w:val="0"/>
          <w:sz w:val="30"/>
          <w:szCs w:val="30"/>
        </w:rPr>
        <w:t>1</w:t>
      </w:r>
      <w:r>
        <w:rPr>
          <w:rFonts w:ascii="仿宋_GB2312" w:eastAsia="仿宋_GB2312" w:hAnsi="仿宋" w:cs="Arial" w:hint="eastAsia"/>
          <w:kern w:val="0"/>
          <w:sz w:val="30"/>
          <w:szCs w:val="30"/>
        </w:rPr>
        <w:t>）境外汇款申请书（支付定金）</w:t>
      </w: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074920" cy="7844790"/>
            <wp:effectExtent l="19050" t="0" r="0" b="0"/>
            <wp:docPr id="36" name="图片 50" descr="境外汇款申请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50" descr="境外汇款申请书"/>
                    <pic:cNvPicPr>
                      <a:picLocks noChangeAspect="1" noChangeArrowheads="1"/>
                    </pic:cNvPicPr>
                  </pic:nvPicPr>
                  <pic:blipFill>
                    <a:blip r:embed="rId25"/>
                    <a:srcRect/>
                    <a:stretch>
                      <a:fillRect/>
                    </a:stretch>
                  </pic:blipFill>
                  <pic:spPr>
                    <a:xfrm>
                      <a:off x="0" y="0"/>
                      <a:ext cx="5078418" cy="7849906"/>
                    </a:xfrm>
                    <a:prstGeom prst="rect">
                      <a:avLst/>
                    </a:prstGeom>
                    <a:noFill/>
                    <a:ln w="9525">
                      <a:noFill/>
                      <a:miter lim="800000"/>
                      <a:headEnd/>
                      <a:tailEnd/>
                    </a:ln>
                  </pic:spPr>
                </pic:pic>
              </a:graphicData>
            </a:graphic>
          </wp:inline>
        </w:drawing>
      </w:r>
    </w:p>
    <w:p w:rsidR="00186C51" w:rsidRDefault="00186C51">
      <w:pPr>
        <w:snapToGrid w:val="0"/>
        <w:rPr>
          <w:rFonts w:ascii="仿宋_GB2312" w:eastAsia="仿宋_GB2312" w:hAnsi="仿宋" w:cs="Arial"/>
          <w:kern w:val="0"/>
          <w:sz w:val="30"/>
          <w:szCs w:val="30"/>
        </w:rPr>
      </w:pP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2</w:t>
      </w:r>
      <w:r>
        <w:rPr>
          <w:rFonts w:ascii="仿宋_GB2312" w:eastAsia="仿宋_GB2312" w:hAnsi="仿宋" w:cs="Arial" w:hint="eastAsia"/>
          <w:kern w:val="0"/>
          <w:sz w:val="30"/>
          <w:szCs w:val="30"/>
        </w:rPr>
        <w:t>）投保单</w:t>
      </w:r>
    </w:p>
    <w:p w:rsidR="00186C51" w:rsidRDefault="00186C51">
      <w:pPr>
        <w:snapToGrid w:val="0"/>
        <w:ind w:firstLine="585"/>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4880610" cy="7350760"/>
            <wp:effectExtent l="19050" t="0" r="0" b="0"/>
            <wp:docPr id="39" name="图片 1" descr="tb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 descr="tbd.png"/>
                    <pic:cNvPicPr>
                      <a:picLocks noChangeAspect="1" noChangeArrowheads="1"/>
                    </pic:cNvPicPr>
                  </pic:nvPicPr>
                  <pic:blipFill>
                    <a:blip r:embed="rId26"/>
                    <a:srcRect/>
                    <a:stretch>
                      <a:fillRect/>
                    </a:stretch>
                  </pic:blipFill>
                  <pic:spPr>
                    <a:xfrm>
                      <a:off x="0" y="0"/>
                      <a:ext cx="4880610" cy="7350760"/>
                    </a:xfrm>
                    <a:prstGeom prst="rect">
                      <a:avLst/>
                    </a:prstGeom>
                    <a:noFill/>
                    <a:ln w="9525">
                      <a:noFill/>
                      <a:miter lim="800000"/>
                      <a:headEnd/>
                      <a:tailEnd/>
                    </a:ln>
                  </pic:spPr>
                </pic:pic>
              </a:graphicData>
            </a:graphic>
          </wp:inline>
        </w:drawing>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3</w:t>
      </w:r>
      <w:r>
        <w:rPr>
          <w:rFonts w:ascii="仿宋_GB2312" w:eastAsia="仿宋_GB2312" w:hAnsi="仿宋" w:cs="Arial" w:hint="eastAsia"/>
          <w:kern w:val="0"/>
          <w:sz w:val="30"/>
          <w:szCs w:val="30"/>
        </w:rPr>
        <w:t>）境外汇款申请书（支付尾款）</w:t>
      </w:r>
    </w:p>
    <w:p w:rsidR="00186C51" w:rsidRDefault="00186C51">
      <w:pPr>
        <w:snapToGrid w:val="0"/>
        <w:ind w:firstLine="585"/>
        <w:rPr>
          <w:rFonts w:ascii="仿宋_GB2312" w:eastAsia="仿宋_GB2312" w:hAnsi="仿宋" w:cs="Arial"/>
          <w:kern w:val="0"/>
          <w:sz w:val="30"/>
          <w:szCs w:val="30"/>
        </w:rPr>
      </w:pPr>
    </w:p>
    <w:p w:rsidR="00186C51" w:rsidRDefault="003762FD">
      <w:pPr>
        <w:snapToGrid w:val="0"/>
        <w:ind w:firstLine="585"/>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8185785"/>
            <wp:effectExtent l="19050" t="0" r="2540" b="0"/>
            <wp:docPr id="42" name="图片 52" descr="境外汇款申请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2" descr="境外汇款申请书"/>
                    <pic:cNvPicPr>
                      <a:picLocks noChangeAspect="1" noChangeArrowheads="1"/>
                    </pic:cNvPicPr>
                  </pic:nvPicPr>
                  <pic:blipFill>
                    <a:blip r:embed="rId25"/>
                    <a:srcRect/>
                    <a:stretch>
                      <a:fillRect/>
                    </a:stretch>
                  </pic:blipFill>
                  <pic:spPr>
                    <a:xfrm>
                      <a:off x="0" y="0"/>
                      <a:ext cx="5274310" cy="8185878"/>
                    </a:xfrm>
                    <a:prstGeom prst="rect">
                      <a:avLst/>
                    </a:prstGeom>
                    <a:noFill/>
                    <a:ln w="9525">
                      <a:noFill/>
                      <a:miter lim="800000"/>
                      <a:headEnd/>
                      <a:tailEnd/>
                    </a:ln>
                  </pic:spPr>
                </pic:pic>
              </a:graphicData>
            </a:graphic>
          </wp:inline>
        </w:drawing>
      </w: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4</w:t>
      </w:r>
      <w:r>
        <w:rPr>
          <w:rFonts w:ascii="仿宋_GB2312" w:eastAsia="仿宋_GB2312" w:hAnsi="仿宋" w:cs="Arial" w:hint="eastAsia"/>
          <w:kern w:val="0"/>
          <w:sz w:val="30"/>
          <w:szCs w:val="30"/>
        </w:rPr>
        <w:t>）境内汇款申请书</w:t>
      </w:r>
    </w:p>
    <w:p w:rsidR="00186C51" w:rsidRDefault="00186C51">
      <w:pPr>
        <w:snapToGrid w:val="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8044815"/>
            <wp:effectExtent l="19050" t="0" r="2540" b="0"/>
            <wp:docPr id="45" name="图片 5" descr="jnh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5" descr="jnhk.png"/>
                    <pic:cNvPicPr>
                      <a:picLocks noChangeAspect="1" noChangeArrowheads="1"/>
                    </pic:cNvPicPr>
                  </pic:nvPicPr>
                  <pic:blipFill>
                    <a:blip r:embed="rId27"/>
                    <a:srcRect/>
                    <a:stretch>
                      <a:fillRect/>
                    </a:stretch>
                  </pic:blipFill>
                  <pic:spPr>
                    <a:xfrm>
                      <a:off x="0" y="0"/>
                      <a:ext cx="5274310" cy="8045043"/>
                    </a:xfrm>
                    <a:prstGeom prst="rect">
                      <a:avLst/>
                    </a:prstGeom>
                    <a:noFill/>
                    <a:ln w="9525">
                      <a:noFill/>
                      <a:miter lim="800000"/>
                      <a:headEnd/>
                      <a:tailEnd/>
                    </a:ln>
                  </pic:spPr>
                </pic:pic>
              </a:graphicData>
            </a:graphic>
          </wp:inline>
        </w:drawing>
      </w:r>
    </w:p>
    <w:p w:rsidR="00186C51" w:rsidRDefault="00186C51">
      <w:pPr>
        <w:snapToGrid w:val="0"/>
        <w:rPr>
          <w:rFonts w:ascii="仿宋_GB2312" w:eastAsia="仿宋_GB2312" w:hAnsi="仿宋" w:cs="Arial"/>
          <w:kern w:val="0"/>
          <w:sz w:val="30"/>
          <w:szCs w:val="30"/>
        </w:rPr>
      </w:pP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5</w:t>
      </w:r>
      <w:r>
        <w:rPr>
          <w:rFonts w:ascii="仿宋_GB2312" w:eastAsia="仿宋_GB2312" w:hAnsi="仿宋" w:cs="Arial" w:hint="eastAsia"/>
          <w:kern w:val="0"/>
          <w:sz w:val="30"/>
          <w:szCs w:val="30"/>
        </w:rPr>
        <w:t>）入境货物报检单</w:t>
      </w:r>
    </w:p>
    <w:p w:rsidR="00186C51" w:rsidRDefault="00186C51">
      <w:pPr>
        <w:snapToGrid w:val="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74310" cy="5447665"/>
            <wp:effectExtent l="19050" t="0" r="2540" b="0"/>
            <wp:docPr id="32" name="图片 0" descr="Image 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0" descr="Image 001.png"/>
                    <pic:cNvPicPr>
                      <a:picLocks noChangeAspect="1"/>
                    </pic:cNvPicPr>
                  </pic:nvPicPr>
                  <pic:blipFill>
                    <a:blip r:embed="rId28" cstate="print"/>
                    <a:stretch>
                      <a:fillRect/>
                    </a:stretch>
                  </pic:blipFill>
                  <pic:spPr>
                    <a:xfrm>
                      <a:off x="0" y="0"/>
                      <a:ext cx="5274310" cy="5447665"/>
                    </a:xfrm>
                    <a:prstGeom prst="rect">
                      <a:avLst/>
                    </a:prstGeom>
                  </pic:spPr>
                </pic:pic>
              </a:graphicData>
            </a:graphic>
          </wp:inline>
        </w:drawing>
      </w:r>
    </w:p>
    <w:p w:rsidR="00186C51" w:rsidRDefault="003762FD">
      <w:pPr>
        <w:widowControl/>
        <w:jc w:val="left"/>
        <w:rPr>
          <w:rFonts w:ascii="仿宋_GB2312" w:eastAsia="仿宋_GB2312" w:hAnsi="仿宋" w:cs="Arial"/>
          <w:kern w:val="0"/>
          <w:sz w:val="30"/>
          <w:szCs w:val="30"/>
        </w:rPr>
      </w:pPr>
      <w:r>
        <w:rPr>
          <w:rFonts w:ascii="仿宋_GB2312" w:eastAsia="仿宋_GB2312" w:hAnsi="仿宋" w:cs="Arial"/>
          <w:kern w:val="0"/>
          <w:sz w:val="30"/>
          <w:szCs w:val="30"/>
        </w:rPr>
        <w:br w:type="page"/>
      </w:r>
    </w:p>
    <w:p w:rsidR="00186C51" w:rsidRDefault="003762FD">
      <w:pPr>
        <w:snapToGrid w:val="0"/>
        <w:ind w:firstLine="585"/>
        <w:rPr>
          <w:rFonts w:ascii="仿宋_GB2312" w:eastAsia="仿宋_GB2312" w:hAnsi="仿宋" w:cs="Arial"/>
          <w:kern w:val="0"/>
          <w:sz w:val="30"/>
          <w:szCs w:val="30"/>
        </w:rPr>
      </w:pPr>
      <w:r>
        <w:rPr>
          <w:rFonts w:ascii="仿宋_GB2312" w:eastAsia="仿宋_GB2312" w:hAnsi="仿宋" w:cs="Arial" w:hint="eastAsia"/>
          <w:kern w:val="0"/>
          <w:sz w:val="30"/>
          <w:szCs w:val="30"/>
        </w:rPr>
        <w:lastRenderedPageBreak/>
        <w:t>（</w:t>
      </w:r>
      <w:r>
        <w:rPr>
          <w:rFonts w:ascii="仿宋_GB2312" w:eastAsia="仿宋_GB2312" w:hAnsi="仿宋" w:cs="Arial" w:hint="eastAsia"/>
          <w:kern w:val="0"/>
          <w:sz w:val="30"/>
          <w:szCs w:val="30"/>
        </w:rPr>
        <w:t>6</w:t>
      </w:r>
      <w:r>
        <w:rPr>
          <w:rFonts w:ascii="仿宋_GB2312" w:eastAsia="仿宋_GB2312" w:hAnsi="仿宋" w:cs="Arial" w:hint="eastAsia"/>
          <w:kern w:val="0"/>
          <w:sz w:val="30"/>
          <w:szCs w:val="30"/>
        </w:rPr>
        <w:t>）进口货物报关单</w:t>
      </w:r>
    </w:p>
    <w:p w:rsidR="00186C51" w:rsidRDefault="00186C51">
      <w:pPr>
        <w:snapToGrid w:val="0"/>
        <w:rPr>
          <w:rFonts w:ascii="仿宋_GB2312" w:eastAsia="仿宋_GB2312" w:hAnsi="仿宋" w:cs="Arial"/>
          <w:kern w:val="0"/>
          <w:sz w:val="30"/>
          <w:szCs w:val="30"/>
        </w:rPr>
      </w:pPr>
    </w:p>
    <w:p w:rsidR="00186C51" w:rsidRDefault="003762FD">
      <w:pPr>
        <w:snapToGrid w:val="0"/>
        <w:rPr>
          <w:rFonts w:ascii="仿宋_GB2312" w:eastAsia="仿宋_GB2312" w:hAnsi="仿宋" w:cs="Arial"/>
          <w:kern w:val="0"/>
          <w:sz w:val="30"/>
          <w:szCs w:val="30"/>
        </w:rPr>
      </w:pPr>
      <w:r>
        <w:rPr>
          <w:rFonts w:ascii="宋体" w:hAnsi="宋体"/>
          <w:noProof/>
          <w:szCs w:val="21"/>
          <w:bdr w:val="single" w:sz="4" w:space="0" w:color="auto"/>
        </w:rPr>
        <w:drawing>
          <wp:inline distT="0" distB="0" distL="0" distR="0">
            <wp:extent cx="5260975" cy="3159125"/>
            <wp:effectExtent l="1905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noChangeArrowheads="1"/>
                    </pic:cNvPicPr>
                  </pic:nvPicPr>
                  <pic:blipFill>
                    <a:blip r:embed="rId29"/>
                    <a:srcRect/>
                    <a:stretch>
                      <a:fillRect/>
                    </a:stretch>
                  </pic:blipFill>
                  <pic:spPr>
                    <a:xfrm>
                      <a:off x="0" y="0"/>
                      <a:ext cx="5260975" cy="3159125"/>
                    </a:xfrm>
                    <a:prstGeom prst="rect">
                      <a:avLst/>
                    </a:prstGeom>
                    <a:noFill/>
                    <a:ln w="9525">
                      <a:noFill/>
                      <a:miter lim="800000"/>
                      <a:headEnd/>
                      <a:tailEnd/>
                    </a:ln>
                  </pic:spPr>
                </pic:pic>
              </a:graphicData>
            </a:graphic>
          </wp:inline>
        </w:drawing>
      </w:r>
    </w:p>
    <w:p w:rsidR="00186C51" w:rsidRDefault="00186C51">
      <w:pPr>
        <w:snapToGrid w:val="0"/>
        <w:spacing w:line="360" w:lineRule="auto"/>
        <w:ind w:firstLineChars="200" w:firstLine="560"/>
        <w:rPr>
          <w:rFonts w:ascii="仿宋" w:eastAsia="仿宋" w:hAnsi="仿宋" w:cs="仿宋"/>
          <w:bCs/>
          <w:sz w:val="28"/>
          <w:szCs w:val="28"/>
        </w:rPr>
      </w:pPr>
    </w:p>
    <w:sectPr w:rsidR="00186C5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62FD" w:rsidRDefault="003762FD" w:rsidP="00604FAD">
      <w:r>
        <w:separator/>
      </w:r>
    </w:p>
  </w:endnote>
  <w:endnote w:type="continuationSeparator" w:id="0">
    <w:p w:rsidR="003762FD" w:rsidRDefault="003762FD" w:rsidP="00604F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62FD" w:rsidRDefault="003762FD" w:rsidP="00604FAD">
      <w:r>
        <w:separator/>
      </w:r>
    </w:p>
  </w:footnote>
  <w:footnote w:type="continuationSeparator" w:id="0">
    <w:p w:rsidR="003762FD" w:rsidRDefault="003762FD" w:rsidP="00604FA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697BD5"/>
    <w:multiLevelType w:val="singleLevel"/>
    <w:tmpl w:val="5A697BD5"/>
    <w:lvl w:ilvl="0">
      <w:start w:val="9"/>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857"/>
    <w:rsid w:val="00024A23"/>
    <w:rsid w:val="00053D5A"/>
    <w:rsid w:val="00054ABC"/>
    <w:rsid w:val="00064EA6"/>
    <w:rsid w:val="00071E44"/>
    <w:rsid w:val="000C01F8"/>
    <w:rsid w:val="000C313A"/>
    <w:rsid w:val="000C346F"/>
    <w:rsid w:val="000E7E69"/>
    <w:rsid w:val="000F1E43"/>
    <w:rsid w:val="000F5481"/>
    <w:rsid w:val="0010273B"/>
    <w:rsid w:val="0018163E"/>
    <w:rsid w:val="00186576"/>
    <w:rsid w:val="00186C51"/>
    <w:rsid w:val="001C468C"/>
    <w:rsid w:val="001F56D9"/>
    <w:rsid w:val="00205ECA"/>
    <w:rsid w:val="00225090"/>
    <w:rsid w:val="0029031B"/>
    <w:rsid w:val="00290A12"/>
    <w:rsid w:val="002E1384"/>
    <w:rsid w:val="002F3A0B"/>
    <w:rsid w:val="002F58EA"/>
    <w:rsid w:val="003413E3"/>
    <w:rsid w:val="00344FEA"/>
    <w:rsid w:val="003667B9"/>
    <w:rsid w:val="003762FD"/>
    <w:rsid w:val="003904C7"/>
    <w:rsid w:val="00406C91"/>
    <w:rsid w:val="0045032C"/>
    <w:rsid w:val="004645B7"/>
    <w:rsid w:val="004867CC"/>
    <w:rsid w:val="004A4114"/>
    <w:rsid w:val="00504F8B"/>
    <w:rsid w:val="00526B0A"/>
    <w:rsid w:val="005370E9"/>
    <w:rsid w:val="00570C2F"/>
    <w:rsid w:val="00580D5B"/>
    <w:rsid w:val="00581FCD"/>
    <w:rsid w:val="0059519F"/>
    <w:rsid w:val="0060310D"/>
    <w:rsid w:val="00604FAD"/>
    <w:rsid w:val="0065615B"/>
    <w:rsid w:val="00676D26"/>
    <w:rsid w:val="00680FFA"/>
    <w:rsid w:val="00681BA2"/>
    <w:rsid w:val="006821E3"/>
    <w:rsid w:val="0068547A"/>
    <w:rsid w:val="0068795E"/>
    <w:rsid w:val="006A6001"/>
    <w:rsid w:val="00732202"/>
    <w:rsid w:val="00735F77"/>
    <w:rsid w:val="0073626E"/>
    <w:rsid w:val="0074176A"/>
    <w:rsid w:val="007518A9"/>
    <w:rsid w:val="007720DF"/>
    <w:rsid w:val="007B05D2"/>
    <w:rsid w:val="008006CE"/>
    <w:rsid w:val="00812AC6"/>
    <w:rsid w:val="00862D5F"/>
    <w:rsid w:val="00884F38"/>
    <w:rsid w:val="00886A57"/>
    <w:rsid w:val="0088749C"/>
    <w:rsid w:val="00891A66"/>
    <w:rsid w:val="008B0BE4"/>
    <w:rsid w:val="008D360F"/>
    <w:rsid w:val="008D4D0A"/>
    <w:rsid w:val="008E033D"/>
    <w:rsid w:val="008F75E4"/>
    <w:rsid w:val="0090654D"/>
    <w:rsid w:val="00912E36"/>
    <w:rsid w:val="00921C12"/>
    <w:rsid w:val="00931340"/>
    <w:rsid w:val="009526EA"/>
    <w:rsid w:val="00987D64"/>
    <w:rsid w:val="009B00F7"/>
    <w:rsid w:val="009C0D77"/>
    <w:rsid w:val="009E2D09"/>
    <w:rsid w:val="009E6445"/>
    <w:rsid w:val="009F03C2"/>
    <w:rsid w:val="009F7ED3"/>
    <w:rsid w:val="00A253E5"/>
    <w:rsid w:val="00A5395A"/>
    <w:rsid w:val="00A612A5"/>
    <w:rsid w:val="00AB41CC"/>
    <w:rsid w:val="00AD7B3A"/>
    <w:rsid w:val="00AD7F79"/>
    <w:rsid w:val="00AE6FF1"/>
    <w:rsid w:val="00B2552B"/>
    <w:rsid w:val="00B70EAE"/>
    <w:rsid w:val="00BD191F"/>
    <w:rsid w:val="00BF14E3"/>
    <w:rsid w:val="00C03040"/>
    <w:rsid w:val="00C055F3"/>
    <w:rsid w:val="00C22B99"/>
    <w:rsid w:val="00C37CDF"/>
    <w:rsid w:val="00C37D68"/>
    <w:rsid w:val="00C62762"/>
    <w:rsid w:val="00CC515B"/>
    <w:rsid w:val="00CF34F3"/>
    <w:rsid w:val="00D00B4C"/>
    <w:rsid w:val="00D108D5"/>
    <w:rsid w:val="00D66471"/>
    <w:rsid w:val="00D75252"/>
    <w:rsid w:val="00DD6857"/>
    <w:rsid w:val="00DE0F2E"/>
    <w:rsid w:val="00DF12B4"/>
    <w:rsid w:val="00E02EE4"/>
    <w:rsid w:val="00E04EF0"/>
    <w:rsid w:val="00E12812"/>
    <w:rsid w:val="00E26CE2"/>
    <w:rsid w:val="00E90348"/>
    <w:rsid w:val="00E94AEA"/>
    <w:rsid w:val="00EA7E2E"/>
    <w:rsid w:val="00EC3DE2"/>
    <w:rsid w:val="00EC7194"/>
    <w:rsid w:val="00ED7454"/>
    <w:rsid w:val="00EF3351"/>
    <w:rsid w:val="00F05815"/>
    <w:rsid w:val="00F11DEF"/>
    <w:rsid w:val="00F308C0"/>
    <w:rsid w:val="00F60A40"/>
    <w:rsid w:val="00F70D62"/>
    <w:rsid w:val="00F9043B"/>
    <w:rsid w:val="00F94AD7"/>
    <w:rsid w:val="00FD65E5"/>
    <w:rsid w:val="00FF73C8"/>
    <w:rsid w:val="034C3053"/>
    <w:rsid w:val="0F661593"/>
    <w:rsid w:val="17D97E34"/>
    <w:rsid w:val="23790400"/>
    <w:rsid w:val="474C155C"/>
    <w:rsid w:val="4C23497A"/>
    <w:rsid w:val="4D3C658F"/>
    <w:rsid w:val="4E923DC8"/>
    <w:rsid w:val="52C25B16"/>
    <w:rsid w:val="567E6ACB"/>
    <w:rsid w:val="58DF1D6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olor w:val="000066"/>
      <w:kern w:val="0"/>
      <w:sz w:val="24"/>
      <w:szCs w:val="24"/>
    </w:rPr>
  </w:style>
  <w:style w:type="paragraph" w:customStyle="1" w:styleId="Normal17">
    <w:name w:val="Normal_17"/>
    <w:qFormat/>
    <w:pPr>
      <w:spacing w:before="120" w:after="240"/>
      <w:jc w:val="both"/>
    </w:pPr>
    <w:rPr>
      <w:rFonts w:ascii="Calibri" w:eastAsia="宋体" w:hAnsi="Calibri" w:cs="Calibri"/>
      <w:sz w:val="22"/>
      <w:szCs w:val="22"/>
      <w:lang w:val="ru-RU" w:eastAsia="en-US"/>
    </w:rPr>
  </w:style>
  <w:style w:type="character" w:customStyle="1" w:styleId="Char1">
    <w:name w:val="页眉 Char"/>
    <w:basedOn w:val="a0"/>
    <w:link w:val="a5"/>
    <w:uiPriority w:val="99"/>
    <w:semiHidden/>
    <w:qFormat/>
    <w:rPr>
      <w:rFonts w:ascii="Calibri" w:eastAsia="宋体" w:hAnsi="Calibri" w:cs="Times New Roman"/>
      <w:sz w:val="18"/>
      <w:szCs w:val="18"/>
    </w:rPr>
  </w:style>
  <w:style w:type="character" w:customStyle="1" w:styleId="Char0">
    <w:name w:val="页脚 Char"/>
    <w:basedOn w:val="a0"/>
    <w:link w:val="a4"/>
    <w:uiPriority w:val="99"/>
    <w:semiHidden/>
    <w:qFormat/>
    <w:rPr>
      <w:rFonts w:ascii="Calibri" w:eastAsia="宋体" w:hAnsi="Calibri" w:cs="Times New Roman"/>
      <w:sz w:val="18"/>
      <w:szCs w:val="18"/>
    </w:rPr>
  </w:style>
  <w:style w:type="paragraph" w:customStyle="1" w:styleId="Style2">
    <w:name w:val="_Style 2"/>
    <w:basedOn w:val="a"/>
    <w:uiPriority w:val="34"/>
    <w:qFormat/>
    <w:pPr>
      <w:ind w:firstLineChars="200" w:firstLine="420"/>
    </w:pPr>
    <w:rPr>
      <w:rFonts w:ascii="Times New Roman" w:hAnsi="Times New Roman"/>
      <w:szCs w:val="24"/>
    </w:rPr>
  </w:style>
  <w:style w:type="character" w:customStyle="1" w:styleId="Char">
    <w:name w:val="批注框文本 Char"/>
    <w:basedOn w:val="a0"/>
    <w:link w:val="a3"/>
    <w:uiPriority w:val="99"/>
    <w:semiHidden/>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olor w:val="000066"/>
      <w:kern w:val="0"/>
      <w:sz w:val="24"/>
      <w:szCs w:val="24"/>
    </w:rPr>
  </w:style>
  <w:style w:type="paragraph" w:customStyle="1" w:styleId="Normal17">
    <w:name w:val="Normal_17"/>
    <w:qFormat/>
    <w:pPr>
      <w:spacing w:before="120" w:after="240"/>
      <w:jc w:val="both"/>
    </w:pPr>
    <w:rPr>
      <w:rFonts w:ascii="Calibri" w:eastAsia="宋体" w:hAnsi="Calibri" w:cs="Calibri"/>
      <w:sz w:val="22"/>
      <w:szCs w:val="22"/>
      <w:lang w:val="ru-RU" w:eastAsia="en-US"/>
    </w:rPr>
  </w:style>
  <w:style w:type="character" w:customStyle="1" w:styleId="Char1">
    <w:name w:val="页眉 Char"/>
    <w:basedOn w:val="a0"/>
    <w:link w:val="a5"/>
    <w:uiPriority w:val="99"/>
    <w:semiHidden/>
    <w:qFormat/>
    <w:rPr>
      <w:rFonts w:ascii="Calibri" w:eastAsia="宋体" w:hAnsi="Calibri" w:cs="Times New Roman"/>
      <w:sz w:val="18"/>
      <w:szCs w:val="18"/>
    </w:rPr>
  </w:style>
  <w:style w:type="character" w:customStyle="1" w:styleId="Char0">
    <w:name w:val="页脚 Char"/>
    <w:basedOn w:val="a0"/>
    <w:link w:val="a4"/>
    <w:uiPriority w:val="99"/>
    <w:semiHidden/>
    <w:qFormat/>
    <w:rPr>
      <w:rFonts w:ascii="Calibri" w:eastAsia="宋体" w:hAnsi="Calibri" w:cs="Times New Roman"/>
      <w:sz w:val="18"/>
      <w:szCs w:val="18"/>
    </w:rPr>
  </w:style>
  <w:style w:type="paragraph" w:customStyle="1" w:styleId="Style2">
    <w:name w:val="_Style 2"/>
    <w:basedOn w:val="a"/>
    <w:uiPriority w:val="34"/>
    <w:qFormat/>
    <w:pPr>
      <w:ind w:firstLineChars="200" w:firstLine="420"/>
    </w:pPr>
    <w:rPr>
      <w:rFonts w:ascii="Times New Roman" w:hAnsi="Times New Roman"/>
      <w:szCs w:val="24"/>
    </w:rPr>
  </w:style>
  <w:style w:type="character" w:customStyle="1" w:styleId="Char">
    <w:name w:val="批注框文本 Char"/>
    <w:basedOn w:val="a0"/>
    <w:link w:val="a3"/>
    <w:uiPriority w:val="99"/>
    <w:semiHidden/>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microsoft.com/office/2007/relationships/stylesWithEffects" Target="stylesWithEffect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E6B905-8743-43A6-A227-2BC4EFD01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52</Pages>
  <Words>2716</Words>
  <Characters>15484</Characters>
  <Application>Microsoft Office Word</Application>
  <DocSecurity>0</DocSecurity>
  <Lines>129</Lines>
  <Paragraphs>36</Paragraphs>
  <ScaleCrop>false</ScaleCrop>
  <Company>CHINA</Company>
  <LinksUpToDate>false</LinksUpToDate>
  <CharactersWithSpaces>18164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asus</cp:lastModifiedBy>
  <cp:revision>4</cp:revision>
  <dcterms:created xsi:type="dcterms:W3CDTF">2019-02-27T02:58:00Z</dcterms:created>
  <dcterms:modified xsi:type="dcterms:W3CDTF">2019-02-27T03:46:00Z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